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94" w:rsidRDefault="00230D94" w:rsidP="00230D94">
      <w:pPr>
        <w:pStyle w:val="a8"/>
        <w:spacing w:before="72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230D94" w:rsidRDefault="00230D94" w:rsidP="00230D94">
      <w:pPr>
        <w:pStyle w:val="a8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ХОЛМСКОГО МУНИЦИПАЛЬНОГО РАЙОНА </w:t>
      </w:r>
    </w:p>
    <w:p w:rsidR="00230D94" w:rsidRPr="00673220" w:rsidRDefault="00230D94" w:rsidP="00230D94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 w:rsidRPr="00673220">
        <w:rPr>
          <w:sz w:val="32"/>
          <w:szCs w:val="32"/>
        </w:rPr>
        <w:t>П</w:t>
      </w:r>
      <w:proofErr w:type="gramEnd"/>
      <w:r w:rsidRPr="00673220">
        <w:rPr>
          <w:sz w:val="32"/>
          <w:szCs w:val="32"/>
        </w:rPr>
        <w:t xml:space="preserve"> О С Т А Н О В Л Е Н И Е</w:t>
      </w:r>
    </w:p>
    <w:p w:rsidR="00230D94" w:rsidRDefault="00230D94" w:rsidP="00230D94">
      <w:pPr>
        <w:jc w:val="center"/>
        <w:rPr>
          <w:sz w:val="28"/>
          <w:szCs w:val="28"/>
        </w:rPr>
      </w:pPr>
    </w:p>
    <w:p w:rsidR="00230D94" w:rsidRPr="00230D94" w:rsidRDefault="00230D94" w:rsidP="00230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D94">
        <w:rPr>
          <w:rFonts w:ascii="Times New Roman" w:hAnsi="Times New Roman" w:cs="Times New Roman"/>
          <w:sz w:val="28"/>
          <w:szCs w:val="28"/>
        </w:rPr>
        <w:t xml:space="preserve">2024 № </w:t>
      </w:r>
    </w:p>
    <w:p w:rsidR="00230D94" w:rsidRPr="00230D94" w:rsidRDefault="00230D94" w:rsidP="00230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D94">
        <w:rPr>
          <w:rFonts w:ascii="Times New Roman" w:hAnsi="Times New Roman" w:cs="Times New Roman"/>
          <w:sz w:val="28"/>
          <w:szCs w:val="28"/>
        </w:rPr>
        <w:t>г. Холм</w:t>
      </w:r>
    </w:p>
    <w:p w:rsidR="003479D0" w:rsidRPr="003479D0" w:rsidRDefault="003479D0" w:rsidP="00EC5C2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использования имущества, являющегося собственностью </w:t>
      </w:r>
      <w:r w:rsidR="00230D94">
        <w:rPr>
          <w:rFonts w:ascii="Times New Roman" w:eastAsia="Times New Roman" w:hAnsi="Times New Roman" w:cs="Times New Roman"/>
          <w:b/>
          <w:sz w:val="28"/>
          <w:szCs w:val="28"/>
        </w:rPr>
        <w:t>Холмского муниципального района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3479D0" w:rsidRPr="003479D0" w:rsidRDefault="003479D0" w:rsidP="00EC5C2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AAA" w:rsidRPr="003479D0" w:rsidRDefault="003479D0" w:rsidP="00EC5C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94" w:rsidRPr="003D3057">
        <w:rPr>
          <w:rFonts w:ascii="Times New Roman" w:hAnsi="Times New Roman"/>
          <w:sz w:val="28"/>
          <w:szCs w:val="28"/>
        </w:rPr>
        <w:t xml:space="preserve">Администрация Холмского муниципального района </w:t>
      </w:r>
      <w:r w:rsidR="00105AAA" w:rsidRPr="00105AA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479D0" w:rsidRPr="00EC5C28" w:rsidRDefault="00EC5C28" w:rsidP="00EC5C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479D0" w:rsidRPr="00EC5C2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w:anchor="Par31" w:tooltip="ПОЛОЖЕНИЕ" w:history="1">
        <w:r w:rsidR="003479D0" w:rsidRPr="00EC5C2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3479D0" w:rsidRPr="00EC5C28">
        <w:rPr>
          <w:rFonts w:ascii="Times New Roman" w:eastAsia="Times New Roman" w:hAnsi="Times New Roman" w:cs="Times New Roman"/>
          <w:sz w:val="28"/>
          <w:szCs w:val="28"/>
        </w:rPr>
        <w:t xml:space="preserve"> о порядке использования имущества, являющегося собственностью </w:t>
      </w:r>
      <w:r w:rsidR="00230D94" w:rsidRPr="00EC5C28">
        <w:rPr>
          <w:rFonts w:ascii="Times New Roman" w:eastAsia="Times New Roman" w:hAnsi="Times New Roman" w:cs="Times New Roman"/>
          <w:sz w:val="28"/>
          <w:szCs w:val="28"/>
        </w:rPr>
        <w:t>Холмского муниципального района</w:t>
      </w:r>
      <w:r w:rsidR="003479D0" w:rsidRPr="00EC5C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79D0" w:rsidRPr="00EC5C28">
        <w:rPr>
          <w:rFonts w:ascii="Times New Roman" w:eastAsia="Times New Roman" w:hAnsi="Times New Roman" w:cs="Times New Roman"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EC5C28" w:rsidRPr="00EC5C28" w:rsidRDefault="00EC5C28" w:rsidP="00EC5C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EC5C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C5C28" w:rsidRPr="00124603" w:rsidRDefault="00EC5C28" w:rsidP="00EC5C2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479D0" w:rsidRPr="003479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3553D">
        <w:rPr>
          <w:sz w:val="28"/>
          <w:szCs w:val="28"/>
        </w:rPr>
        <w:t xml:space="preserve"> </w:t>
      </w:r>
      <w:r w:rsidRPr="00EC5C28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EC5C28" w:rsidRDefault="00EC5C28" w:rsidP="00EC5C28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230D94" w:rsidRPr="00230D94" w:rsidRDefault="00230D94" w:rsidP="00EC5C28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0D94">
        <w:rPr>
          <w:rFonts w:ascii="Times New Roman" w:hAnsi="Times New Roman" w:cs="Times New Roman"/>
          <w:sz w:val="28"/>
          <w:szCs w:val="28"/>
        </w:rPr>
        <w:lastRenderedPageBreak/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849"/>
        <w:gridCol w:w="1737"/>
        <w:gridCol w:w="2658"/>
        <w:gridCol w:w="391"/>
      </w:tblGrid>
      <w:tr w:rsidR="00230D94" w:rsidRPr="00230D94" w:rsidTr="00230D94">
        <w:trPr>
          <w:gridAfter w:val="1"/>
          <w:wAfter w:w="391" w:type="dxa"/>
        </w:trPr>
        <w:tc>
          <w:tcPr>
            <w:tcW w:w="3936" w:type="dxa"/>
            <w:hideMark/>
          </w:tcPr>
          <w:p w:rsidR="00230D94" w:rsidRPr="00230D94" w:rsidRDefault="00230D94" w:rsidP="00EC5C28">
            <w:pPr>
              <w:pStyle w:val="a6"/>
              <w:spacing w:before="120" w:line="360" w:lineRule="atLeast"/>
              <w:ind w:right="-108"/>
              <w:rPr>
                <w:lang w:eastAsia="ar-SA"/>
              </w:rPr>
            </w:pPr>
            <w:r w:rsidRPr="00230D94">
              <w:rPr>
                <w:lang w:eastAsia="ar-SA"/>
              </w:rPr>
              <w:t xml:space="preserve">ведущий специалист отдела имущественных отношений и земельных вопросов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D94" w:rsidRPr="00230D94" w:rsidRDefault="00230D94" w:rsidP="00EC5C28">
            <w:pPr>
              <w:pStyle w:val="aa"/>
              <w:spacing w:line="360" w:lineRule="atLeast"/>
              <w:ind w:right="369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230D94" w:rsidRPr="00230D94" w:rsidRDefault="00230D94" w:rsidP="00EC5C28">
            <w:pPr>
              <w:pStyle w:val="aa"/>
              <w:spacing w:line="360" w:lineRule="atLeast"/>
              <w:ind w:right="369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230D94">
              <w:rPr>
                <w:rFonts w:ascii="Times New Roman" w:hAnsi="Times New Roman"/>
                <w:sz w:val="28"/>
                <w:szCs w:val="28"/>
                <w:lang w:val="ru-RU"/>
              </w:rPr>
              <w:t>М.И.Быстрова</w:t>
            </w:r>
            <w:proofErr w:type="spellEnd"/>
          </w:p>
        </w:tc>
      </w:tr>
      <w:tr w:rsidR="00230D94" w:rsidRPr="00230D94" w:rsidTr="00230D94">
        <w:trPr>
          <w:gridAfter w:val="1"/>
          <w:wAfter w:w="391" w:type="dxa"/>
        </w:trPr>
        <w:tc>
          <w:tcPr>
            <w:tcW w:w="3936" w:type="dxa"/>
          </w:tcPr>
          <w:p w:rsidR="00230D94" w:rsidRPr="00230D94" w:rsidRDefault="00230D94" w:rsidP="006A0AEA">
            <w:pPr>
              <w:pStyle w:val="a6"/>
              <w:spacing w:line="240" w:lineRule="exact"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D94" w:rsidRPr="00230D94" w:rsidRDefault="00230D94" w:rsidP="006A0AEA">
            <w:pPr>
              <w:pStyle w:val="a6"/>
              <w:spacing w:line="240" w:lineRule="exact"/>
              <w:ind w:right="-73"/>
              <w:jc w:val="center"/>
              <w:rPr>
                <w:lang w:eastAsia="ar-SA"/>
              </w:rPr>
            </w:pPr>
            <w:r w:rsidRPr="00230D94">
              <w:rPr>
                <w:lang w:eastAsia="en-US"/>
              </w:rPr>
              <w:t>(подпись)</w:t>
            </w:r>
          </w:p>
        </w:tc>
        <w:tc>
          <w:tcPr>
            <w:tcW w:w="2658" w:type="dxa"/>
          </w:tcPr>
          <w:p w:rsidR="00230D94" w:rsidRPr="00230D94" w:rsidRDefault="00230D94" w:rsidP="006A0AEA">
            <w:pPr>
              <w:pStyle w:val="a6"/>
              <w:spacing w:line="240" w:lineRule="exact"/>
              <w:ind w:right="369"/>
              <w:jc w:val="center"/>
              <w:rPr>
                <w:lang w:eastAsia="ar-SA"/>
              </w:rPr>
            </w:pPr>
          </w:p>
        </w:tc>
      </w:tr>
      <w:tr w:rsidR="003479D0" w:rsidRPr="003479D0" w:rsidTr="00230D94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4785" w:type="dxa"/>
            <w:gridSpan w:val="2"/>
          </w:tcPr>
          <w:p w:rsidR="003479D0" w:rsidRPr="003479D0" w:rsidRDefault="003479D0" w:rsidP="003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C5C28" w:rsidRDefault="00EC5C28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479D0" w:rsidRPr="003479D0" w:rsidRDefault="00230D94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Холмского района</w:t>
            </w: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                     № </w:t>
            </w:r>
          </w:p>
        </w:tc>
      </w:tr>
    </w:tbl>
    <w:p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использования имущества, являющегося собственностью </w:t>
      </w:r>
      <w:r w:rsidR="00230D94" w:rsidRPr="00230D94">
        <w:rPr>
          <w:rFonts w:ascii="Times New Roman" w:eastAsia="Times New Roman" w:hAnsi="Times New Roman" w:cs="Times New Roman"/>
          <w:b/>
          <w:bCs/>
          <w:sz w:val="28"/>
          <w:szCs w:val="28"/>
        </w:rPr>
        <w:t>Холмского муниципального района</w:t>
      </w: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абзацем вторым пункта 3 статьи 13 Федерального закона 24 июля 1998 года № 124-ФЗ  «Об основных гарантиях прав ребенка» и определяет порядок использования имущества, являющегося собственностью </w:t>
      </w:r>
      <w:r w:rsidR="00230D94" w:rsidRPr="00230D94">
        <w:rPr>
          <w:rFonts w:ascii="Times New Roman" w:eastAsia="Times New Roman" w:hAnsi="Times New Roman" w:cs="Times New Roman"/>
          <w:sz w:val="28"/>
          <w:szCs w:val="28"/>
        </w:rPr>
        <w:t>Холмского муниципального района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</w:t>
      </w:r>
      <w:proofErr w:type="gramEnd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- объекты социальной инфраструктуры для детей).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Принятие администрацией </w:t>
      </w:r>
      <w:bookmarkStart w:id="1" w:name="_Hlk180483822"/>
      <w:r w:rsidR="00230D94">
        <w:rPr>
          <w:rFonts w:ascii="Times New Roman" w:eastAsia="Times New Roman" w:hAnsi="Times New Roman" w:cs="Times New Roman"/>
          <w:sz w:val="28"/>
          <w:szCs w:val="28"/>
        </w:rPr>
        <w:t>Холмского муниципального района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</w:t>
      </w:r>
      <w:proofErr w:type="gramEnd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</w:t>
      </w:r>
      <w:r w:rsidR="00230D94">
        <w:rPr>
          <w:rFonts w:ascii="Times New Roman" w:eastAsia="Times New Roman" w:hAnsi="Times New Roman" w:cs="Times New Roman"/>
          <w:sz w:val="28"/>
          <w:szCs w:val="28"/>
        </w:rPr>
        <w:t>Холмского муниципального района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>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2" w:name="Par44"/>
      <w:bookmarkEnd w:id="2"/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9744F8" w:rsidRPr="00AA42EC" w:rsidRDefault="009744F8" w:rsidP="00AA42EC"/>
    <w:sectPr w:rsidR="009744F8" w:rsidRPr="00AA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41" w:rsidRDefault="00106541" w:rsidP="002C39FC">
      <w:pPr>
        <w:spacing w:after="0" w:line="240" w:lineRule="auto"/>
      </w:pPr>
      <w:r>
        <w:separator/>
      </w:r>
    </w:p>
  </w:endnote>
  <w:endnote w:type="continuationSeparator" w:id="0">
    <w:p w:rsidR="00106541" w:rsidRDefault="00106541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41" w:rsidRDefault="00106541" w:rsidP="002C39FC">
      <w:pPr>
        <w:spacing w:after="0" w:line="240" w:lineRule="auto"/>
      </w:pPr>
      <w:r>
        <w:separator/>
      </w:r>
    </w:p>
  </w:footnote>
  <w:footnote w:type="continuationSeparator" w:id="0">
    <w:p w:rsidR="00106541" w:rsidRDefault="00106541" w:rsidP="002C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08A"/>
    <w:multiLevelType w:val="hybridMultilevel"/>
    <w:tmpl w:val="AB6A762C"/>
    <w:lvl w:ilvl="0" w:tplc="4DFAD26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C"/>
    <w:rsid w:val="00105AAA"/>
    <w:rsid w:val="00106541"/>
    <w:rsid w:val="00230D94"/>
    <w:rsid w:val="002C39FC"/>
    <w:rsid w:val="003479D0"/>
    <w:rsid w:val="00355F6E"/>
    <w:rsid w:val="0068545B"/>
    <w:rsid w:val="00713313"/>
    <w:rsid w:val="00730032"/>
    <w:rsid w:val="00751891"/>
    <w:rsid w:val="00782FED"/>
    <w:rsid w:val="007B63E3"/>
    <w:rsid w:val="008B05FE"/>
    <w:rsid w:val="009744F8"/>
    <w:rsid w:val="00A623F4"/>
    <w:rsid w:val="00AA42EC"/>
    <w:rsid w:val="00C66009"/>
    <w:rsid w:val="00D65A13"/>
    <w:rsid w:val="00DE10CE"/>
    <w:rsid w:val="00EB0CB7"/>
    <w:rsid w:val="00EC5C28"/>
    <w:rsid w:val="00FF44B6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230D94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230D94"/>
    <w:rPr>
      <w:rFonts w:eastAsia="Times New Roman" w:cs="Times New Roman"/>
      <w:b/>
      <w:sz w:val="44"/>
      <w:szCs w:val="20"/>
      <w:lang w:eastAsia="ru-RU"/>
    </w:rPr>
  </w:style>
  <w:style w:type="paragraph" w:styleId="a8">
    <w:name w:val="Title"/>
    <w:basedOn w:val="a"/>
    <w:link w:val="a9"/>
    <w:qFormat/>
    <w:rsid w:val="00230D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Название Знак"/>
    <w:basedOn w:val="a0"/>
    <w:link w:val="a8"/>
    <w:rsid w:val="00230D94"/>
    <w:rPr>
      <w:rFonts w:eastAsia="Times New Roman" w:cs="Times New Roman"/>
      <w:sz w:val="30"/>
      <w:szCs w:val="20"/>
      <w:lang w:eastAsia="ru-RU"/>
    </w:rPr>
  </w:style>
  <w:style w:type="paragraph" w:customStyle="1" w:styleId="aa">
    <w:name w:val="Знак"/>
    <w:basedOn w:val="a"/>
    <w:qFormat/>
    <w:rsid w:val="00230D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C5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230D94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230D94"/>
    <w:rPr>
      <w:rFonts w:eastAsia="Times New Roman" w:cs="Times New Roman"/>
      <w:b/>
      <w:sz w:val="44"/>
      <w:szCs w:val="20"/>
      <w:lang w:eastAsia="ru-RU"/>
    </w:rPr>
  </w:style>
  <w:style w:type="paragraph" w:styleId="a8">
    <w:name w:val="Title"/>
    <w:basedOn w:val="a"/>
    <w:link w:val="a9"/>
    <w:qFormat/>
    <w:rsid w:val="00230D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Название Знак"/>
    <w:basedOn w:val="a0"/>
    <w:link w:val="a8"/>
    <w:rsid w:val="00230D94"/>
    <w:rPr>
      <w:rFonts w:eastAsia="Times New Roman" w:cs="Times New Roman"/>
      <w:sz w:val="30"/>
      <w:szCs w:val="20"/>
      <w:lang w:eastAsia="ru-RU"/>
    </w:rPr>
  </w:style>
  <w:style w:type="paragraph" w:customStyle="1" w:styleId="aa">
    <w:name w:val="Знак"/>
    <w:basedOn w:val="a"/>
    <w:qFormat/>
    <w:rsid w:val="00230D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C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Пользователь Windows</cp:lastModifiedBy>
  <cp:revision>6</cp:revision>
  <dcterms:created xsi:type="dcterms:W3CDTF">2024-10-22T07:04:00Z</dcterms:created>
  <dcterms:modified xsi:type="dcterms:W3CDTF">2024-12-02T08:43:00Z</dcterms:modified>
</cp:coreProperties>
</file>