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8A" w:rsidRDefault="0007498A" w:rsidP="0007498A">
      <w:pPr>
        <w:pStyle w:val="1"/>
        <w:spacing w:before="0" w:after="0" w:line="240" w:lineRule="auto"/>
        <w:jc w:val="right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проект</w:t>
      </w:r>
    </w:p>
    <w:p w:rsidR="0007498A" w:rsidRPr="003730DC" w:rsidRDefault="0007498A" w:rsidP="0007498A">
      <w:pPr>
        <w:pStyle w:val="1"/>
        <w:spacing w:before="0" w:after="0" w:line="240" w:lineRule="auto"/>
        <w:jc w:val="center"/>
        <w:rPr>
          <w:rFonts w:ascii="Times New Roman" w:hAnsi="Times New Roman"/>
          <w:bCs w:val="0"/>
          <w:sz w:val="28"/>
          <w:szCs w:val="28"/>
        </w:rPr>
      </w:pPr>
      <w:r w:rsidRPr="003730DC">
        <w:rPr>
          <w:rFonts w:ascii="Times New Roman" w:hAnsi="Times New Roman"/>
          <w:bCs w:val="0"/>
          <w:sz w:val="28"/>
          <w:szCs w:val="28"/>
        </w:rPr>
        <w:t>Российская Федерация</w:t>
      </w:r>
    </w:p>
    <w:p w:rsidR="0007498A" w:rsidRPr="003730DC" w:rsidRDefault="0007498A" w:rsidP="0007498A">
      <w:pPr>
        <w:pStyle w:val="1"/>
        <w:spacing w:before="0" w:after="0" w:line="240" w:lineRule="auto"/>
        <w:jc w:val="center"/>
        <w:rPr>
          <w:rFonts w:ascii="Times New Roman" w:hAnsi="Times New Roman"/>
          <w:bCs w:val="0"/>
          <w:sz w:val="28"/>
          <w:szCs w:val="28"/>
        </w:rPr>
      </w:pPr>
      <w:r w:rsidRPr="003730DC">
        <w:rPr>
          <w:rFonts w:ascii="Times New Roman" w:hAnsi="Times New Roman"/>
          <w:bCs w:val="0"/>
          <w:sz w:val="28"/>
          <w:szCs w:val="28"/>
        </w:rPr>
        <w:t>Новгородская область</w:t>
      </w:r>
    </w:p>
    <w:p w:rsidR="0007498A" w:rsidRPr="003730DC" w:rsidRDefault="0007498A" w:rsidP="0007498A">
      <w:pPr>
        <w:jc w:val="center"/>
        <w:rPr>
          <w:rFonts w:ascii="Times New Roman" w:hAnsi="Times New Roman"/>
          <w:sz w:val="28"/>
          <w:szCs w:val="28"/>
        </w:rPr>
      </w:pPr>
    </w:p>
    <w:p w:rsidR="0007498A" w:rsidRPr="003730DC" w:rsidRDefault="0007498A" w:rsidP="0007498A">
      <w:pPr>
        <w:pStyle w:val="2"/>
        <w:jc w:val="center"/>
        <w:rPr>
          <w:rFonts w:ascii="Times New Roman" w:hAnsi="Times New Roman"/>
          <w:i w:val="0"/>
        </w:rPr>
      </w:pPr>
      <w:r w:rsidRPr="003730DC">
        <w:rPr>
          <w:rFonts w:ascii="Times New Roman" w:hAnsi="Times New Roman"/>
          <w:i w:val="0"/>
        </w:rPr>
        <w:t xml:space="preserve">ДУМА </w:t>
      </w:r>
      <w:r>
        <w:rPr>
          <w:rFonts w:ascii="Times New Roman" w:hAnsi="Times New Roman"/>
          <w:i w:val="0"/>
        </w:rPr>
        <w:t>ХОЛМСКОГО</w:t>
      </w:r>
      <w:r w:rsidRPr="003730DC">
        <w:rPr>
          <w:rFonts w:ascii="Times New Roman" w:hAnsi="Times New Roman"/>
          <w:i w:val="0"/>
        </w:rPr>
        <w:t xml:space="preserve"> МУНИЦИПАЛЬНОГО </w:t>
      </w:r>
      <w:r w:rsidR="00916D9F">
        <w:rPr>
          <w:rFonts w:ascii="Times New Roman" w:hAnsi="Times New Roman"/>
          <w:i w:val="0"/>
        </w:rPr>
        <w:t>ОКРУГА</w:t>
      </w:r>
    </w:p>
    <w:p w:rsidR="0007498A" w:rsidRDefault="0007498A" w:rsidP="0007498A">
      <w:pPr>
        <w:pStyle w:val="6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730DC">
        <w:rPr>
          <w:rFonts w:ascii="Times New Roman" w:hAnsi="Times New Roman"/>
          <w:sz w:val="28"/>
          <w:szCs w:val="28"/>
        </w:rPr>
        <w:t>Р</w:t>
      </w:r>
      <w:proofErr w:type="gramEnd"/>
      <w:r w:rsidRPr="003730DC">
        <w:rPr>
          <w:rFonts w:ascii="Times New Roman" w:hAnsi="Times New Roman"/>
          <w:sz w:val="28"/>
          <w:szCs w:val="28"/>
        </w:rPr>
        <w:t xml:space="preserve"> Е Ш Е Н И Е</w:t>
      </w:r>
    </w:p>
    <w:p w:rsidR="00653622" w:rsidRPr="00653622" w:rsidRDefault="00653622" w:rsidP="00653622"/>
    <w:p w:rsidR="001360EC" w:rsidRPr="00653622" w:rsidRDefault="00916D9F" w:rsidP="00653622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53622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653622" w:rsidRPr="00653622">
        <w:rPr>
          <w:rFonts w:ascii="Times New Roman" w:hAnsi="Times New Roman"/>
          <w:b/>
          <w:sz w:val="28"/>
          <w:szCs w:val="28"/>
        </w:rPr>
        <w:t>пер</w:t>
      </w:r>
      <w:r w:rsidR="00653622">
        <w:rPr>
          <w:rFonts w:ascii="Times New Roman" w:hAnsi="Times New Roman"/>
          <w:b/>
          <w:sz w:val="28"/>
          <w:szCs w:val="28"/>
        </w:rPr>
        <w:t>ечня</w:t>
      </w:r>
      <w:r w:rsidR="00653622" w:rsidRPr="00653622">
        <w:rPr>
          <w:rFonts w:ascii="Times New Roman" w:hAnsi="Times New Roman"/>
          <w:b/>
          <w:sz w:val="28"/>
          <w:szCs w:val="28"/>
        </w:rPr>
        <w:t xml:space="preserve"> ключевых показателей вида контроля и их целевые значения, индикативные показатели для муниципального контроля на автомобильном транспорте, городском наземном электрическом транспорте и в дорожном хозяйстве на территории Холмского муниципального</w:t>
      </w:r>
      <w:r w:rsidR="00653622"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07498A" w:rsidRDefault="0007498A" w:rsidP="0007498A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07498A" w:rsidRDefault="0007498A" w:rsidP="0007498A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31 июля 2020г. №248-ФЗ «О государственном контроле (надзоре) и муниципальном контроле в Российской Федерации», Федеральном законе от 6 октября 2003г. № 131-ФЗ «Об общих принципах организации местного самоуправления в Российской Федерации» Дума Холмского муниципального </w:t>
      </w:r>
      <w:r w:rsidR="00916D9F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30DC">
        <w:rPr>
          <w:rFonts w:ascii="Times New Roman" w:hAnsi="Times New Roman"/>
          <w:b/>
          <w:sz w:val="28"/>
          <w:szCs w:val="28"/>
        </w:rPr>
        <w:t>РЕШИЛА:</w:t>
      </w:r>
    </w:p>
    <w:p w:rsidR="00916D9F" w:rsidRPr="00916D9F" w:rsidRDefault="00916D9F" w:rsidP="00916D9F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прилагаемый</w:t>
      </w:r>
      <w:r w:rsidRPr="00F169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перечень</w:t>
      </w:r>
      <w:r w:rsidR="00653622">
        <w:rPr>
          <w:rFonts w:ascii="Times New Roman" w:hAnsi="Times New Roman"/>
          <w:sz w:val="28"/>
          <w:szCs w:val="28"/>
        </w:rPr>
        <w:t xml:space="preserve"> </w:t>
      </w:r>
      <w:r w:rsidR="00653622" w:rsidRPr="00653622">
        <w:rPr>
          <w:rFonts w:ascii="Times New Roman" w:hAnsi="Times New Roman"/>
          <w:sz w:val="28"/>
          <w:szCs w:val="28"/>
        </w:rPr>
        <w:t>ключевых показателей вида контроля и их целевые значения, индикативные показатели для муниципального контроля на автомобильном транспорте, городском наземном электрическом транспорте и в дорожном хозяйстве на территории Холмского муниципального округа</w:t>
      </w:r>
      <w:r w:rsidRPr="00916D9F">
        <w:rPr>
          <w:rFonts w:ascii="Times New Roman" w:hAnsi="Times New Roman"/>
          <w:sz w:val="28"/>
          <w:szCs w:val="28"/>
        </w:rPr>
        <w:t>.</w:t>
      </w:r>
    </w:p>
    <w:p w:rsidR="00916D9F" w:rsidRPr="00F169B1" w:rsidRDefault="00916D9F" w:rsidP="00916D9F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69B1">
        <w:rPr>
          <w:rFonts w:ascii="Times New Roman" w:hAnsi="Times New Roman"/>
          <w:sz w:val="28"/>
          <w:szCs w:val="28"/>
        </w:rPr>
        <w:t>2. Решение вступает в силу с 01.01.2025 года.</w:t>
      </w:r>
    </w:p>
    <w:p w:rsidR="00916D9F" w:rsidRDefault="00916D9F" w:rsidP="00916D9F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9B1">
        <w:rPr>
          <w:rFonts w:ascii="Times New Roman" w:hAnsi="Times New Roman"/>
          <w:sz w:val="28"/>
          <w:szCs w:val="28"/>
        </w:rPr>
        <w:t>3.</w:t>
      </w:r>
      <w:r w:rsidRPr="00F169B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утратившими силу с 01.01.2025 года решения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F169B1">
        <w:rPr>
          <w:rFonts w:ascii="Times New Roman" w:eastAsia="Times New Roman" w:hAnsi="Times New Roman"/>
          <w:sz w:val="28"/>
          <w:szCs w:val="28"/>
          <w:lang w:eastAsia="ru-RU"/>
        </w:rPr>
        <w:t xml:space="preserve">Холмского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  <w:r w:rsidRPr="00F169B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7498A" w:rsidRDefault="00916D9F" w:rsidP="00916D9F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53622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.12.2021 № 9</w:t>
      </w:r>
      <w:r w:rsidR="0065362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</w:t>
      </w:r>
      <w:r w:rsidR="001360EC" w:rsidRPr="005958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перечня</w:t>
      </w:r>
      <w:r w:rsidR="006536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53622" w:rsidRPr="006536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ключевых показателей вида контроля и их целевые значения, индикативные показатели для муниципального контроля на автомобильном транспорте, городском наземном электрическом транспорте и в дорожном хозяйстве на территории Холмского муниципального </w:t>
      </w:r>
      <w:r w:rsidR="00653622">
        <w:rPr>
          <w:rFonts w:ascii="Times New Roman" w:eastAsia="Times New Roman" w:hAnsi="Times New Roman"/>
          <w:bCs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»;</w:t>
      </w:r>
    </w:p>
    <w:p w:rsidR="00916D9F" w:rsidRDefault="00916D9F" w:rsidP="00916D9F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653622">
        <w:rPr>
          <w:rFonts w:ascii="Times New Roman" w:eastAsia="Times New Roman" w:hAnsi="Times New Roman"/>
          <w:bCs/>
          <w:sz w:val="28"/>
          <w:szCs w:val="28"/>
          <w:lang w:eastAsia="ru-RU"/>
        </w:rPr>
        <w:t>01.12</w:t>
      </w:r>
      <w:r w:rsidR="00B04580">
        <w:rPr>
          <w:rFonts w:ascii="Times New Roman" w:eastAsia="Times New Roman" w:hAnsi="Times New Roman"/>
          <w:bCs/>
          <w:sz w:val="28"/>
          <w:szCs w:val="28"/>
          <w:lang w:eastAsia="ru-RU"/>
        </w:rPr>
        <w:t>.2023 № 19</w:t>
      </w:r>
      <w:r w:rsidR="00653622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="00B045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 внесении и</w:t>
      </w:r>
      <w:r w:rsidR="008D1C78">
        <w:rPr>
          <w:rFonts w:ascii="Times New Roman" w:eastAsia="Times New Roman" w:hAnsi="Times New Roman"/>
          <w:bCs/>
          <w:sz w:val="28"/>
          <w:szCs w:val="28"/>
          <w:lang w:eastAsia="ru-RU"/>
        </w:rPr>
        <w:t>зменений в перечень</w:t>
      </w:r>
      <w:r w:rsidR="00653622" w:rsidRPr="00653622">
        <w:t xml:space="preserve"> </w:t>
      </w:r>
      <w:r w:rsidR="00653622" w:rsidRPr="006536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ключевых показателей вида контроля и их целевые значения, индикативные показатели для муниципального контроля на автомобильном транспорте, городском наземном электрическом транспорте и в дорожном хозяйстве на территории Холмского муниципального </w:t>
      </w:r>
      <w:r w:rsidR="00653622">
        <w:rPr>
          <w:rFonts w:ascii="Times New Roman" w:eastAsia="Times New Roman" w:hAnsi="Times New Roman"/>
          <w:bCs/>
          <w:sz w:val="28"/>
          <w:szCs w:val="28"/>
          <w:lang w:eastAsia="ru-RU"/>
        </w:rPr>
        <w:t>района</w:t>
      </w:r>
      <w:r w:rsidR="008D1C78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653622" w:rsidRDefault="00653622" w:rsidP="00653622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658">
        <w:rPr>
          <w:rFonts w:ascii="Times New Roman" w:eastAsia="Times New Roman" w:hAnsi="Times New Roman"/>
          <w:sz w:val="28"/>
          <w:szCs w:val="28"/>
          <w:lang w:eastAsia="ru-RU"/>
        </w:rPr>
        <w:t xml:space="preserve">4. Опубликовать решение в периодическом печатном издании Холмского муниципального округа - бюллетене «Вестник Холмского муниципального округа» и разместить на официальном сайте </w:t>
      </w:r>
      <w:r w:rsidRPr="008B165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Администрации Холмского муниципального района в информационно - телекоммуникационной сети «Интернет».</w:t>
      </w:r>
    </w:p>
    <w:p w:rsidR="00653622" w:rsidRPr="00916D9F" w:rsidRDefault="00653622" w:rsidP="00916D9F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498A" w:rsidRDefault="0007498A" w:rsidP="0007498A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07498A" w:rsidRPr="0087260A" w:rsidRDefault="0007498A" w:rsidP="0007498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7498A" w:rsidRPr="00916D9F" w:rsidRDefault="0007498A" w:rsidP="0007498A">
      <w:pPr>
        <w:spacing w:line="240" w:lineRule="exact"/>
        <w:rPr>
          <w:rFonts w:ascii="Times New Roman" w:hAnsi="Times New Roman"/>
          <w:sz w:val="24"/>
          <w:szCs w:val="24"/>
        </w:rPr>
      </w:pPr>
      <w:r w:rsidRPr="00916D9F">
        <w:rPr>
          <w:rFonts w:ascii="Times New Roman" w:hAnsi="Times New Roman"/>
          <w:sz w:val="24"/>
          <w:szCs w:val="24"/>
        </w:rPr>
        <w:t>Проект подготовил и завизировал:</w:t>
      </w:r>
    </w:p>
    <w:tbl>
      <w:tblPr>
        <w:tblW w:w="0" w:type="auto"/>
        <w:tblLayout w:type="fixed"/>
        <w:tblLook w:val="01E0"/>
      </w:tblPr>
      <w:tblGrid>
        <w:gridCol w:w="3936"/>
        <w:gridCol w:w="2586"/>
        <w:gridCol w:w="2658"/>
      </w:tblGrid>
      <w:tr w:rsidR="0007498A" w:rsidRPr="00916D9F" w:rsidTr="002C7B85">
        <w:tc>
          <w:tcPr>
            <w:tcW w:w="3936" w:type="dxa"/>
          </w:tcPr>
          <w:p w:rsidR="0007498A" w:rsidRPr="00916D9F" w:rsidRDefault="0007498A" w:rsidP="001360EC">
            <w:pPr>
              <w:pStyle w:val="a4"/>
              <w:spacing w:before="120" w:line="240" w:lineRule="exact"/>
              <w:ind w:right="-108"/>
              <w:rPr>
                <w:sz w:val="24"/>
                <w:szCs w:val="24"/>
                <w:lang w:eastAsia="ar-SA"/>
              </w:rPr>
            </w:pPr>
            <w:r w:rsidRPr="00916D9F">
              <w:rPr>
                <w:sz w:val="24"/>
                <w:szCs w:val="24"/>
                <w:lang w:eastAsia="ar-SA"/>
              </w:rPr>
              <w:t xml:space="preserve">Заместитель начальника отдела </w:t>
            </w:r>
            <w:r w:rsidR="001360EC" w:rsidRPr="00916D9F">
              <w:rPr>
                <w:sz w:val="24"/>
                <w:szCs w:val="24"/>
                <w:lang w:eastAsia="ar-SA"/>
              </w:rPr>
              <w:t>жилищно-коммунального хозяйства Администрации района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98A" w:rsidRPr="00916D9F" w:rsidRDefault="0007498A" w:rsidP="002C7B85">
            <w:pPr>
              <w:pStyle w:val="a3"/>
              <w:spacing w:before="120"/>
              <w:ind w:right="36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658" w:type="dxa"/>
            <w:vAlign w:val="bottom"/>
          </w:tcPr>
          <w:p w:rsidR="0007498A" w:rsidRPr="00916D9F" w:rsidRDefault="0007498A" w:rsidP="002C7B85">
            <w:pPr>
              <w:pStyle w:val="a3"/>
              <w:spacing w:before="120"/>
              <w:ind w:right="36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6D9F">
              <w:rPr>
                <w:rFonts w:ascii="Times New Roman" w:hAnsi="Times New Roman"/>
                <w:sz w:val="24"/>
                <w:szCs w:val="24"/>
                <w:lang w:val="ru-RU"/>
              </w:rPr>
              <w:t>А.А. Конакова</w:t>
            </w:r>
          </w:p>
        </w:tc>
      </w:tr>
      <w:tr w:rsidR="0007498A" w:rsidRPr="00916D9F" w:rsidTr="002C7B85">
        <w:tc>
          <w:tcPr>
            <w:tcW w:w="3936" w:type="dxa"/>
          </w:tcPr>
          <w:p w:rsidR="0007498A" w:rsidRPr="00916D9F" w:rsidRDefault="0007498A" w:rsidP="002C7B85">
            <w:pPr>
              <w:pStyle w:val="a4"/>
              <w:spacing w:line="240" w:lineRule="exact"/>
              <w:ind w:right="-108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98A" w:rsidRPr="00916D9F" w:rsidRDefault="0007498A" w:rsidP="002C7B85">
            <w:pPr>
              <w:pStyle w:val="a4"/>
              <w:spacing w:line="240" w:lineRule="exact"/>
              <w:ind w:right="-73"/>
              <w:jc w:val="center"/>
              <w:rPr>
                <w:sz w:val="24"/>
                <w:szCs w:val="24"/>
                <w:lang w:eastAsia="ar-SA"/>
              </w:rPr>
            </w:pPr>
            <w:r w:rsidRPr="00916D9F">
              <w:rPr>
                <w:sz w:val="24"/>
                <w:szCs w:val="24"/>
              </w:rPr>
              <w:t>(подпись)</w:t>
            </w:r>
          </w:p>
        </w:tc>
        <w:tc>
          <w:tcPr>
            <w:tcW w:w="2658" w:type="dxa"/>
          </w:tcPr>
          <w:p w:rsidR="0007498A" w:rsidRPr="00916D9F" w:rsidRDefault="0007498A" w:rsidP="002C7B85">
            <w:pPr>
              <w:pStyle w:val="a4"/>
              <w:spacing w:line="240" w:lineRule="exact"/>
              <w:ind w:right="369"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07498A" w:rsidRDefault="0007498A"/>
    <w:p w:rsidR="00916D9F" w:rsidRDefault="00916D9F" w:rsidP="008D1C78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D9F" w:rsidRDefault="00916D9F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622" w:rsidRDefault="00653622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622" w:rsidRDefault="00653622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622" w:rsidRDefault="00653622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622" w:rsidRDefault="00653622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622" w:rsidRDefault="00653622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622" w:rsidRDefault="00653622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622" w:rsidRDefault="00653622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622" w:rsidRDefault="00653622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622" w:rsidRDefault="00653622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622" w:rsidRDefault="00653622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622" w:rsidRDefault="00653622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622" w:rsidRDefault="00653622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622" w:rsidRDefault="00653622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622" w:rsidRDefault="00653622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622" w:rsidRDefault="00653622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622" w:rsidRDefault="00653622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622" w:rsidRDefault="00653622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622" w:rsidRDefault="00653622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622" w:rsidRDefault="00653622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622" w:rsidRDefault="00653622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622" w:rsidRDefault="00653622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622" w:rsidRDefault="00653622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622" w:rsidRDefault="00653622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622" w:rsidRDefault="00653622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622" w:rsidRDefault="00653622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622" w:rsidRDefault="00653622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622" w:rsidRDefault="00653622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622" w:rsidRDefault="00653622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622" w:rsidRDefault="00653622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622" w:rsidRDefault="00653622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622" w:rsidRDefault="00653622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622" w:rsidRDefault="00653622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622" w:rsidRDefault="00653622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622" w:rsidRDefault="00653622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622" w:rsidRDefault="00653622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622" w:rsidRDefault="00653622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622" w:rsidRDefault="00653622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622" w:rsidRDefault="00653622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622" w:rsidRDefault="00653622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622" w:rsidRDefault="00653622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622" w:rsidRDefault="00653622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622" w:rsidRDefault="00653622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D9F" w:rsidRPr="008B1658" w:rsidRDefault="00916D9F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65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УТВЕРЖДЕНО</w:t>
      </w:r>
    </w:p>
    <w:p w:rsidR="00916D9F" w:rsidRPr="008B1658" w:rsidRDefault="00916D9F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658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Думы Холмского </w:t>
      </w:r>
    </w:p>
    <w:p w:rsidR="00916D9F" w:rsidRPr="008B1658" w:rsidRDefault="00916D9F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658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</w:p>
    <w:p w:rsidR="00916D9F" w:rsidRPr="008B1658" w:rsidRDefault="00916D9F" w:rsidP="00916D9F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658">
        <w:rPr>
          <w:rFonts w:ascii="Times New Roman" w:eastAsia="Times New Roman" w:hAnsi="Times New Roman"/>
          <w:sz w:val="24"/>
          <w:szCs w:val="24"/>
          <w:lang w:eastAsia="ru-RU"/>
        </w:rPr>
        <w:t xml:space="preserve"> от        № </w:t>
      </w:r>
    </w:p>
    <w:p w:rsidR="00653622" w:rsidRDefault="00653622" w:rsidP="00653622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622" w:rsidRPr="00653622" w:rsidRDefault="00653622" w:rsidP="00653622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653622">
        <w:rPr>
          <w:rFonts w:ascii="Times New Roman" w:hAnsi="Times New Roman"/>
          <w:b/>
          <w:bCs/>
          <w:sz w:val="28"/>
          <w:szCs w:val="28"/>
        </w:rPr>
        <w:t xml:space="preserve">Типовой перечень ключевых показателей вида контроля и их целевые значения, индикативные показатели для муниципального контроля на автомобильном транспорте, городском наземном электрическом транспорте и в дорожном хозяйстве на территории Холмского муниципального </w:t>
      </w:r>
      <w:r>
        <w:rPr>
          <w:rFonts w:ascii="Times New Roman" w:hAnsi="Times New Roman"/>
          <w:b/>
          <w:bCs/>
          <w:sz w:val="28"/>
          <w:szCs w:val="28"/>
        </w:rPr>
        <w:t>округа</w:t>
      </w:r>
    </w:p>
    <w:p w:rsidR="00653622" w:rsidRPr="00653622" w:rsidRDefault="00653622" w:rsidP="00653622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653622" w:rsidRPr="00653622" w:rsidRDefault="00653622" w:rsidP="0065362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53622">
        <w:rPr>
          <w:rFonts w:ascii="Times New Roman" w:hAnsi="Times New Roman"/>
          <w:sz w:val="28"/>
          <w:szCs w:val="28"/>
        </w:rPr>
        <w:t>Увеличение более чем на 100 % пострадавших в результате дорожно-транспортных происшествий на автомобильной дороге, являющейся объектом контроля, произошедших по причине сопутствующих дорожных условий, по сравнению с аналогичным периодом прошлого года по информации ГИБДД</w:t>
      </w:r>
    </w:p>
    <w:p w:rsidR="00653622" w:rsidRPr="00653622" w:rsidRDefault="00653622" w:rsidP="0065362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53622">
        <w:rPr>
          <w:rFonts w:ascii="Times New Roman" w:hAnsi="Times New Roman"/>
          <w:sz w:val="28"/>
          <w:szCs w:val="28"/>
        </w:rPr>
        <w:t>значение в процентах формируется в зависимости от статистики дорожно-транспортных происшествий на автомобильной дороге по определенному району/округу/ городскому округу по информации ГИБДД.</w:t>
      </w:r>
    </w:p>
    <w:p w:rsidR="003F4656" w:rsidRPr="000F2FD6" w:rsidRDefault="003F4656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3F4656" w:rsidRPr="000F2FD6" w:rsidSect="00B91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07498A"/>
    <w:rsid w:val="00072F3F"/>
    <w:rsid w:val="0007498A"/>
    <w:rsid w:val="000A13D7"/>
    <w:rsid w:val="00103FB5"/>
    <w:rsid w:val="001360EC"/>
    <w:rsid w:val="002A1C0A"/>
    <w:rsid w:val="0035497F"/>
    <w:rsid w:val="003F4656"/>
    <w:rsid w:val="005958C7"/>
    <w:rsid w:val="005E351C"/>
    <w:rsid w:val="00653622"/>
    <w:rsid w:val="00757FB1"/>
    <w:rsid w:val="007A65D9"/>
    <w:rsid w:val="008D1C78"/>
    <w:rsid w:val="008E5C45"/>
    <w:rsid w:val="00916D9F"/>
    <w:rsid w:val="00B04580"/>
    <w:rsid w:val="00B91C15"/>
    <w:rsid w:val="00D466CC"/>
    <w:rsid w:val="00DA7950"/>
    <w:rsid w:val="00E61831"/>
    <w:rsid w:val="00EA50F3"/>
    <w:rsid w:val="00EF7ACD"/>
    <w:rsid w:val="00F065A2"/>
    <w:rsid w:val="00F242C7"/>
    <w:rsid w:val="00F60972"/>
    <w:rsid w:val="00FB1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8A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498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98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98A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9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7498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7498A"/>
    <w:rPr>
      <w:rFonts w:ascii="Calibri" w:eastAsia="Times New Roman" w:hAnsi="Calibri" w:cs="Times New Roman"/>
      <w:b/>
      <w:bCs/>
    </w:rPr>
  </w:style>
  <w:style w:type="paragraph" w:customStyle="1" w:styleId="a3">
    <w:name w:val="Знак"/>
    <w:basedOn w:val="a"/>
    <w:rsid w:val="0007498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Body Text"/>
    <w:basedOn w:val="a"/>
    <w:link w:val="a5"/>
    <w:rsid w:val="0007498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749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7498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0749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Page">
    <w:name w:val="ConsPlusTitlePage"/>
    <w:rsid w:val="00DA79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2024-12-24T10:58:00Z</cp:lastPrinted>
  <dcterms:created xsi:type="dcterms:W3CDTF">2021-12-13T08:20:00Z</dcterms:created>
  <dcterms:modified xsi:type="dcterms:W3CDTF">2024-12-24T11:00:00Z</dcterms:modified>
</cp:coreProperties>
</file>