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46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46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3252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DD3B7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9468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468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36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6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46890" w:rsidP="00946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 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8E1015" w:rsidRDefault="008E1015" w:rsidP="008E10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</w:pPr>
            <w:r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Об утверждении Порядка учета предложений по проекту </w:t>
            </w:r>
            <w:hyperlink r:id="rId7">
              <w:r w:rsidRPr="008E1015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2"/>
                  <w:sz w:val="28"/>
                  <w:lang w:eastAsia="ru-RU"/>
                  <w14:ligatures w14:val="standardContextual"/>
                </w:rPr>
                <w:t>Устава</w:t>
              </w:r>
            </w:hyperlink>
            <w:r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</w:t>
            </w:r>
          </w:p>
          <w:p w:rsidR="008E1015" w:rsidRDefault="000C01E6" w:rsidP="008E10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>Холмского</w:t>
            </w:r>
            <w:r w:rsidR="008E1015"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муниципального округа, проекту решения Думы </w:t>
            </w:r>
          </w:p>
          <w:p w:rsidR="008E1015" w:rsidRDefault="000C01E6" w:rsidP="008E10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>Холмского</w:t>
            </w:r>
            <w:r w:rsidR="008E1015"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муниципального округа о внесении изменений и </w:t>
            </w:r>
          </w:p>
          <w:p w:rsidR="008E1015" w:rsidRPr="008E1015" w:rsidRDefault="008E1015" w:rsidP="008E10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</w:pPr>
            <w:r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дополнений в Устав </w:t>
            </w:r>
            <w:r w:rsidR="000C01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>Холмского</w:t>
            </w:r>
            <w:r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муниципального округа,</w:t>
            </w:r>
          </w:p>
          <w:p w:rsidR="008E1015" w:rsidRDefault="008E1015" w:rsidP="008E10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</w:pPr>
            <w:r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Порядка участия граждан в обсуждении проекта </w:t>
            </w:r>
            <w:hyperlink r:id="rId8">
              <w:r w:rsidRPr="008E1015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2"/>
                  <w:sz w:val="28"/>
                  <w:lang w:eastAsia="ru-RU"/>
                  <w14:ligatures w14:val="standardContextual"/>
                </w:rPr>
                <w:t>Устава</w:t>
              </w:r>
            </w:hyperlink>
            <w:r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</w:t>
            </w:r>
          </w:p>
          <w:p w:rsidR="008E1015" w:rsidRDefault="000C01E6" w:rsidP="008E10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>Холмского</w:t>
            </w:r>
            <w:r w:rsidR="008E1015"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муниципального округа, проекта решения Думы </w:t>
            </w:r>
          </w:p>
          <w:p w:rsidR="008E1015" w:rsidRDefault="000C01E6" w:rsidP="008E10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>Холмского</w:t>
            </w:r>
            <w:r w:rsidR="008E1015"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муниципального округа о внесении изменений и </w:t>
            </w:r>
          </w:p>
          <w:p w:rsidR="00770D17" w:rsidRPr="00904B6F" w:rsidRDefault="008E1015" w:rsidP="000C01E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дополнений в Устав </w:t>
            </w:r>
            <w:r w:rsidR="000C01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>Холмского</w:t>
            </w:r>
            <w:r w:rsidRPr="008E1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  <w:t xml:space="preserve"> муниципального округа</w:t>
            </w:r>
          </w:p>
        </w:tc>
      </w:tr>
      <w:tr w:rsidR="000C01E6" w:rsidRPr="009F0DEF" w:rsidTr="00BA314D">
        <w:trPr>
          <w:cantSplit/>
          <w:trHeight w:val="82"/>
        </w:trPr>
        <w:tc>
          <w:tcPr>
            <w:tcW w:w="9464" w:type="dxa"/>
          </w:tcPr>
          <w:p w:rsidR="000C01E6" w:rsidRPr="008E1015" w:rsidRDefault="000C01E6" w:rsidP="008E10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lang w:eastAsia="ru-RU"/>
                <w14:ligatures w14:val="standardContextual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В целях реализации </w:t>
      </w:r>
      <w:hyperlink r:id="rId9">
        <w:r w:rsidRPr="008E1015">
          <w:rPr>
            <w:rFonts w:ascii="Times New Roman" w:eastAsia="Times New Roman" w:hAnsi="Times New Roman" w:cs="Times New Roman"/>
            <w:color w:val="000000"/>
            <w:kern w:val="2"/>
            <w:sz w:val="28"/>
            <w:lang w:eastAsia="ru-RU"/>
            <w14:ligatures w14:val="standardContextual"/>
          </w:rPr>
          <w:t>статьи 44</w:t>
        </w:r>
      </w:hyperlink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Федерального закона от 06.10.2003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               № 131-ФЗ «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ской Федерации»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Дума 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муниципального округа 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lang w:eastAsia="ru-RU"/>
          <w14:ligatures w14:val="standardContextual"/>
        </w:rPr>
        <w:t>РЕШИЛА: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1. Утвердить прилагаемый </w:t>
      </w:r>
      <w:hyperlink w:anchor="P47">
        <w:r w:rsidRPr="008E1015">
          <w:rPr>
            <w:rFonts w:ascii="Times New Roman" w:eastAsia="Times New Roman" w:hAnsi="Times New Roman" w:cs="Times New Roman"/>
            <w:color w:val="000000"/>
            <w:kern w:val="2"/>
            <w:sz w:val="28"/>
            <w:lang w:eastAsia="ru-RU"/>
            <w14:ligatures w14:val="standardContextual"/>
          </w:rPr>
          <w:t>Порядок</w:t>
        </w:r>
      </w:hyperlink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учета предложений по проекту </w:t>
      </w:r>
      <w:hyperlink r:id="rId10">
        <w:r w:rsidRPr="008E1015">
          <w:rPr>
            <w:rFonts w:ascii="Times New Roman" w:eastAsia="Times New Roman" w:hAnsi="Times New Roman" w:cs="Times New Roman"/>
            <w:color w:val="000000"/>
            <w:kern w:val="2"/>
            <w:sz w:val="28"/>
            <w:lang w:eastAsia="ru-RU"/>
            <w14:ligatures w14:val="standardContextual"/>
          </w:rPr>
          <w:t>Устава</w:t>
        </w:r>
      </w:hyperlink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муниципального округа, проекту решения Думы 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Холмск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о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го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муниципального округа о внесении изменений и дополнений в Устав 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муниципального округа.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2. Утвердить прилагаемый </w:t>
      </w:r>
      <w:hyperlink w:anchor="P75">
        <w:r w:rsidRPr="008E1015">
          <w:rPr>
            <w:rFonts w:ascii="Times New Roman" w:eastAsia="Times New Roman" w:hAnsi="Times New Roman" w:cs="Times New Roman"/>
            <w:color w:val="000000"/>
            <w:kern w:val="2"/>
            <w:sz w:val="28"/>
            <w:lang w:eastAsia="ru-RU"/>
            <w14:ligatures w14:val="standardContextual"/>
          </w:rPr>
          <w:t>Порядок</w:t>
        </w:r>
      </w:hyperlink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участия граждан в обсуждении проекта </w:t>
      </w:r>
      <w:hyperlink r:id="rId11">
        <w:r w:rsidRPr="008E1015">
          <w:rPr>
            <w:rFonts w:ascii="Times New Roman" w:eastAsia="Times New Roman" w:hAnsi="Times New Roman" w:cs="Times New Roman"/>
            <w:color w:val="000000"/>
            <w:kern w:val="2"/>
            <w:sz w:val="28"/>
            <w:lang w:eastAsia="ru-RU"/>
            <w14:ligatures w14:val="standardContextual"/>
          </w:rPr>
          <w:t>Устава</w:t>
        </w:r>
      </w:hyperlink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муниципального округа, проекта решения Думы 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муниципального округа о внесении изменений и дополнений в Устав </w:t>
      </w:r>
      <w:r w:rsidR="000C01E6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муниципального округа.</w:t>
      </w: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3. </w:t>
      </w:r>
      <w:proofErr w:type="gramStart"/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Признать утратившим силу</w:t>
      </w:r>
      <w:r w:rsid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185CB3" w:rsidRP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решение Думы Холмского муниципал</w:t>
      </w:r>
      <w:r w:rsidR="00185CB3" w:rsidRP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ь</w:t>
      </w:r>
      <w:r w:rsidR="00185CB3" w:rsidRP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ного района от 20.11.2017 N 156 «Об утверждении Порядка учета предлож</w:t>
      </w:r>
      <w:r w:rsidR="00185CB3" w:rsidRP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е</w:t>
      </w:r>
      <w:r w:rsidR="00185CB3" w:rsidRP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ний по проекту Устава Холмского муниципального района, проекту решения Думы Холмского муниципального района «О внесении изменений и допо</w:t>
      </w:r>
      <w:r w:rsidR="00185CB3" w:rsidRP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л</w:t>
      </w:r>
      <w:r w:rsidR="00185CB3" w:rsidRP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нений в Устав Холмского муниципального района», Порядка участия граждан в обсуждении проекта Устава Холмского муниципального района, проекта решения Думы Холмского муниципального района «О внесении изменений и дополнений</w:t>
      </w:r>
      <w:proofErr w:type="gramEnd"/>
      <w:r w:rsidR="00185CB3" w:rsidRPr="00185CB3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в Устав Холмского муниципального района».</w:t>
      </w:r>
    </w:p>
    <w:p w:rsidR="000C01E6" w:rsidRDefault="008E1015" w:rsidP="000C01E6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4. </w:t>
      </w:r>
      <w:r w:rsidR="000C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 периодическом печатном издании</w:t>
      </w:r>
      <w:r w:rsidR="0094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бюллетене «Вестник» и разместить на официальном сайте </w:t>
      </w:r>
      <w:r w:rsidR="000C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</w:t>
      </w:r>
      <w:r w:rsidR="000C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C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страции Холмского муниципального района в информационно-телекоммуникационной сети «Интернет</w:t>
      </w:r>
    </w:p>
    <w:p w:rsidR="009A1926" w:rsidRPr="009A1926" w:rsidRDefault="009A1926" w:rsidP="000C01E6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342D67" w:rsidTr="00A96D5D">
        <w:tc>
          <w:tcPr>
            <w:tcW w:w="4644" w:type="dxa"/>
          </w:tcPr>
          <w:p w:rsidR="00342D67" w:rsidRPr="00737D7C" w:rsidRDefault="00342D67" w:rsidP="00A96D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района </w:t>
            </w:r>
          </w:p>
          <w:p w:rsidR="00342D67" w:rsidRDefault="00342D67" w:rsidP="00A96D5D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342D67" w:rsidRPr="00737D7C" w:rsidRDefault="00342D67" w:rsidP="0094689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</w:p>
        </w:tc>
      </w:tr>
    </w:tbl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4B6F" w:rsidRDefault="00904B6F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DD1" w:rsidRDefault="00D40DD1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1857B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2D67" w:rsidRDefault="00342D67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7D7C" w:rsidRDefault="00737D7C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890" w:rsidRDefault="00946890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890" w:rsidRDefault="00946890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890" w:rsidRDefault="00946890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6890" w:rsidRDefault="00946890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015" w:rsidRDefault="008E101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CA660C" w:rsidTr="009C6D90">
        <w:tc>
          <w:tcPr>
            <w:tcW w:w="5778" w:type="dxa"/>
          </w:tcPr>
          <w:p w:rsidR="00CA660C" w:rsidRDefault="00CA660C" w:rsidP="009C6D90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CA660C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</w:p>
          <w:p w:rsidR="00CA660C" w:rsidRDefault="00CA660C" w:rsidP="009C6D90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  <w:r w:rsidR="000C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Холмского</w:t>
            </w:r>
          </w:p>
          <w:p w:rsidR="00CA660C" w:rsidRPr="00A5667E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CA660C" w:rsidRDefault="00CA660C" w:rsidP="000C01E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0C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3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A660C" w:rsidRDefault="00CA660C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890" w:rsidRDefault="00946890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015" w:rsidRPr="008E1015" w:rsidRDefault="008E1015" w:rsidP="008E10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ПОРЯДОК</w:t>
      </w:r>
    </w:p>
    <w:p w:rsidR="008E1015" w:rsidRDefault="008E1015" w:rsidP="008E1015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учета предложений по проекту </w:t>
      </w:r>
      <w:hyperlink r:id="rId12">
        <w:r w:rsidRPr="008E1015">
          <w:rPr>
            <w:rFonts w:ascii="Times New Roman" w:eastAsia="Times New Roman" w:hAnsi="Times New Roman" w:cs="Times New Roman"/>
            <w:bCs/>
            <w:color w:val="000000"/>
            <w:kern w:val="2"/>
            <w:sz w:val="28"/>
            <w:lang w:eastAsia="ru-RU"/>
            <w14:ligatures w14:val="standardContextual"/>
          </w:rPr>
          <w:t>Устава</w:t>
        </w:r>
      </w:hyperlink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Холмского </w:t>
      </w: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муниципального округа, проекту решения Думы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 муниципального округа </w:t>
      </w:r>
    </w:p>
    <w:p w:rsidR="008E1015" w:rsidRDefault="008E1015" w:rsidP="008E10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о внесении изменений и дополнений в Устав </w:t>
      </w:r>
    </w:p>
    <w:p w:rsidR="008E1015" w:rsidRDefault="000C01E6" w:rsidP="008E10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муниципального округа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lang w:eastAsia="ru-RU"/>
          <w14:ligatures w14:val="standardContextual"/>
        </w:rPr>
      </w:pP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lastRenderedPageBreak/>
        <w:t xml:space="preserve">1. Граждане Российской Федерации, проживающие на территории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муниципального округа, могут обратиться в Думу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у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ниципального округа с индивидуальными и коллективными письменными предложениями по проекту </w:t>
      </w:r>
      <w:hyperlink r:id="rId13">
        <w:r w:rsidRPr="008E1015">
          <w:rPr>
            <w:rFonts w:ascii="Times New Roman" w:eastAsia="Times New Roman" w:hAnsi="Times New Roman" w:cs="Times New Roman"/>
            <w:color w:val="000000"/>
            <w:kern w:val="2"/>
            <w:sz w:val="28"/>
            <w:lang w:eastAsia="ru-RU"/>
            <w14:ligatures w14:val="standardContextual"/>
          </w:rPr>
          <w:t>Устава</w:t>
        </w:r>
      </w:hyperlink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муниципального округа, проекту решения Думы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муниципального округа о внесении измен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е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ний и дополнений в Устав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муниципального округа (далее по те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к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сту - проект). Указанные предложения направляются по адресу: </w:t>
      </w:r>
      <w:r w:rsidR="000C01E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пл.</w:t>
      </w:r>
      <w:r w:rsidR="00946890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="000C01E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Победы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, </w:t>
      </w:r>
      <w:r w:rsidR="000C01E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д.2, г. Холм,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Новгородской области.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2. Все поступившие письменные предложения по проекту должны содержать наименование и адрес Думы </w:t>
      </w:r>
      <w:r w:rsidR="000C01E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муниципального округа, и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з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ложение существа предложения по проекту, сведения, по которым можно установить личность обратившегося (</w:t>
      </w:r>
      <w:proofErr w:type="gramStart"/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обратившихся</w:t>
      </w:r>
      <w:proofErr w:type="gramEnd"/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) с предложением (фам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и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лию, имя, отчество, адрес места жительства), дату составления и подпись (подписи) обратившегося (обратившихся). В случае если в письменном пре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д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ложении не указаны фамилия гражданина, направившего обращение, или почтовый адрес, по которому должна быть направлена информация о резул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ь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татах рассмотрения предложений, предложение не рассматривается.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3. Письменные предложения по проекту направляются в адрес Думы </w:t>
      </w:r>
      <w:r w:rsidR="000C01E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муниципального округа в срок не позднее дня, предшествующего дню проведения публичных слушаний по указанному проекту.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4. Учет письменных предложений по проекту осуществляется путем внесения сведений о них в журнале регистрации входящих документов Думы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муниципального округа, который ведет специалист Администр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а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ции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муниципального округа, ответственный за организацию де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я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тельности Думы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муниципального округа, в соответствии с треб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о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ваниями инструкции по делопроизводству.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5. </w:t>
      </w:r>
      <w:proofErr w:type="gramStart"/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Все поступившие письменные предложения изучаются разработч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и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ком проекта или специально созданной Думой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муниципального округа для их изучения группой, состоящей из депутатов и (или) специал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и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стов Администрации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муниципального округа, а также направл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я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ются Думой </w:t>
      </w:r>
      <w:r w:rsidR="000C01E6" w:rsidRPr="000C01E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Холмского </w:t>
      </w:r>
      <w:r w:rsidR="000C01E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униципального округа на обсуждение в ходе пров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е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дения публичных слушаний.</w:t>
      </w:r>
      <w:proofErr w:type="gramEnd"/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6. Информация о результатах рассмотрения предложений направляется заявителю Думой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муниципального округа письменно в срок не позднее 10 дней после проведения публичных слушаний.</w:t>
      </w: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________________________</w:t>
      </w: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8E1015" w:rsidTr="004C2812">
        <w:tc>
          <w:tcPr>
            <w:tcW w:w="5778" w:type="dxa"/>
          </w:tcPr>
          <w:p w:rsidR="008E1015" w:rsidRDefault="008E1015" w:rsidP="004C2812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8E1015" w:rsidRDefault="008E1015" w:rsidP="004C281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</w:p>
          <w:p w:rsidR="008E1015" w:rsidRDefault="008E1015" w:rsidP="004C2812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  <w:r w:rsidR="000C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Холмского</w:t>
            </w:r>
          </w:p>
          <w:p w:rsidR="008E1015" w:rsidRPr="00A5667E" w:rsidRDefault="008E1015" w:rsidP="004C281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8E1015" w:rsidRDefault="008E1015" w:rsidP="000C01E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0C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3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081621" w:rsidRDefault="00081621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015" w:rsidRPr="008E1015" w:rsidRDefault="008E1015" w:rsidP="008E10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lang w:eastAsia="ru-RU"/>
          <w14:ligatures w14:val="standardContextual"/>
        </w:rPr>
        <w:t>ПОРЯДОК</w:t>
      </w:r>
    </w:p>
    <w:p w:rsidR="008E1015" w:rsidRDefault="008E1015" w:rsidP="008E1015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участия граждан в обсуждении проекта </w:t>
      </w:r>
      <w:hyperlink r:id="rId14">
        <w:r w:rsidRPr="008E1015">
          <w:rPr>
            <w:rFonts w:ascii="Times New Roman" w:eastAsia="Times New Roman" w:hAnsi="Times New Roman" w:cs="Times New Roman"/>
            <w:bCs/>
            <w:color w:val="000000"/>
            <w:kern w:val="2"/>
            <w:sz w:val="28"/>
            <w:lang w:eastAsia="ru-RU"/>
            <w14:ligatures w14:val="standardContextual"/>
          </w:rPr>
          <w:t>Устава</w:t>
        </w:r>
      </w:hyperlink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p w:rsidR="008E1015" w:rsidRDefault="000C01E6" w:rsidP="008E10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8E1015"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муниципального округа, проекта решения Думы </w:t>
      </w:r>
    </w:p>
    <w:p w:rsidR="008E1015" w:rsidRDefault="000C01E6" w:rsidP="008E10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8E1015"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муниципального округа о внесении изменений и 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дополнений в Устав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муни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ципального округа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1. </w:t>
      </w:r>
      <w:proofErr w:type="gramStart"/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Граждане Российской Федерации, проживающие на территории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муниципального округа, могут принимать участие в обсуждении 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проекта </w:t>
      </w:r>
      <w:hyperlink r:id="rId15">
        <w:r w:rsidRPr="008E1015">
          <w:rPr>
            <w:rFonts w:ascii="Times New Roman" w:eastAsia="Times New Roman" w:hAnsi="Times New Roman" w:cs="Times New Roman"/>
            <w:color w:val="000000"/>
            <w:kern w:val="2"/>
            <w:sz w:val="28"/>
            <w:lang w:eastAsia="ru-RU"/>
            <w14:ligatures w14:val="standardContextual"/>
          </w:rPr>
          <w:t>Устава</w:t>
        </w:r>
      </w:hyperlink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муниципального округа, проекта решения Думы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муниципального округа о внесении изменений и дополнений в Устав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="000C01E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униципального округа (далее по тексту - проект) путем подачи устных предложений и замечаний по проекту при проведении Думой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муниципального округа публичных слушаний в порядке, утве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р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жденном решением Думы</w:t>
      </w:r>
      <w:proofErr w:type="gramEnd"/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муниципального округа.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2. С целью обеспечения участия граждан в обсуждении проекта Думой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муниципального округа определяются дата, место и время пров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е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дения публичных слушаний и информация об этом публикуется </w:t>
      </w:r>
      <w:r w:rsidRPr="00946890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в </w:t>
      </w:r>
      <w:r w:rsidR="0094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</w:t>
      </w:r>
      <w:r w:rsidR="0094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46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печатном издании - бюллетене «Вестник»</w:t>
      </w:r>
      <w:r w:rsidRPr="00946890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,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размещается на официал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ь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ном сайте Администрации </w:t>
      </w:r>
      <w:r w:rsidR="000C01E6">
        <w:rPr>
          <w:rFonts w:ascii="Times New Roman" w:eastAsia="Times New Roman" w:hAnsi="Times New Roman" w:cs="Times New Roman"/>
          <w:bCs/>
          <w:color w:val="000000"/>
          <w:kern w:val="2"/>
          <w:sz w:val="28"/>
          <w:lang w:eastAsia="ru-RU"/>
          <w14:ligatures w14:val="standardContextual"/>
        </w:rPr>
        <w:t>Холмского</w:t>
      </w:r>
      <w:r w:rsidR="000C01E6"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муниципального округа в сети «Инте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>р</w:t>
      </w:r>
      <w:r w:rsidRPr="008E1015">
        <w:rPr>
          <w:rFonts w:ascii="Times New Roman" w:eastAsia="Times New Roman" w:hAnsi="Times New Roman" w:cs="Times New Roman"/>
          <w:color w:val="000000"/>
          <w:kern w:val="2"/>
          <w:sz w:val="28"/>
          <w:lang w:eastAsia="ru-RU"/>
          <w14:ligatures w14:val="standardContextual"/>
        </w:rPr>
        <w:t xml:space="preserve">нет». 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3. Все устные предложения и замечания граждан по проектам включ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а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ются в протокол, который составляется в ходе проведения публичных слуш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а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ний, незамедлительно в порядке поступления обсуждаются.</w:t>
      </w: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4. Информация о результатах рассмотрения устных предложений и з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а</w:t>
      </w:r>
      <w:r w:rsidRPr="008E1015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мечаний по проекту отражается в протоколе публичных слушаний, доводится до сведения обратившихся граждан и всех присутствующих при проведении публичных слушаний устно незамедлительно в ходе проведения публичных слушаний и оглашения протокола.</w:t>
      </w:r>
    </w:p>
    <w:p w:rsidR="008E1015" w:rsidRDefault="008E1015" w:rsidP="008E101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_________________________</w:t>
      </w:r>
    </w:p>
    <w:p w:rsidR="008E1015" w:rsidRPr="008E1015" w:rsidRDefault="008E1015" w:rsidP="008E1015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p w:rsidR="008E1015" w:rsidRDefault="008E1015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E1015" w:rsidSect="008E1015">
      <w:pgSz w:w="11906" w:h="16840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067EE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81621"/>
    <w:rsid w:val="00090DC6"/>
    <w:rsid w:val="000A7718"/>
    <w:rsid w:val="000B7DEF"/>
    <w:rsid w:val="000C01E6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40A9A"/>
    <w:rsid w:val="0015044D"/>
    <w:rsid w:val="001565AB"/>
    <w:rsid w:val="00156B66"/>
    <w:rsid w:val="00161247"/>
    <w:rsid w:val="00161933"/>
    <w:rsid w:val="0016582F"/>
    <w:rsid w:val="001778AC"/>
    <w:rsid w:val="001857B5"/>
    <w:rsid w:val="00185CB3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A7A9C"/>
    <w:rsid w:val="002B675E"/>
    <w:rsid w:val="002C5122"/>
    <w:rsid w:val="002C6556"/>
    <w:rsid w:val="002D4AF0"/>
    <w:rsid w:val="002D5545"/>
    <w:rsid w:val="002D7E03"/>
    <w:rsid w:val="002F3353"/>
    <w:rsid w:val="002F42EF"/>
    <w:rsid w:val="002F7022"/>
    <w:rsid w:val="00304E28"/>
    <w:rsid w:val="0031065E"/>
    <w:rsid w:val="0032523A"/>
    <w:rsid w:val="00325AEC"/>
    <w:rsid w:val="00326864"/>
    <w:rsid w:val="0032774C"/>
    <w:rsid w:val="00332202"/>
    <w:rsid w:val="003331B9"/>
    <w:rsid w:val="0033451B"/>
    <w:rsid w:val="00337A56"/>
    <w:rsid w:val="00342D67"/>
    <w:rsid w:val="003441BB"/>
    <w:rsid w:val="003533EC"/>
    <w:rsid w:val="00361F99"/>
    <w:rsid w:val="0036311C"/>
    <w:rsid w:val="00384A94"/>
    <w:rsid w:val="00392506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3651D"/>
    <w:rsid w:val="00443FE2"/>
    <w:rsid w:val="00454CD3"/>
    <w:rsid w:val="004650A0"/>
    <w:rsid w:val="0047368A"/>
    <w:rsid w:val="0049356D"/>
    <w:rsid w:val="00493B95"/>
    <w:rsid w:val="004A7CD4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6420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37D7C"/>
    <w:rsid w:val="007503F5"/>
    <w:rsid w:val="007528F4"/>
    <w:rsid w:val="00767E0C"/>
    <w:rsid w:val="00770D17"/>
    <w:rsid w:val="0077680E"/>
    <w:rsid w:val="00777FA1"/>
    <w:rsid w:val="00791A90"/>
    <w:rsid w:val="007A6F35"/>
    <w:rsid w:val="007C2F2E"/>
    <w:rsid w:val="007C7D74"/>
    <w:rsid w:val="007D3D56"/>
    <w:rsid w:val="007E1B1B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1015"/>
    <w:rsid w:val="008E2218"/>
    <w:rsid w:val="00904B6F"/>
    <w:rsid w:val="00904FB9"/>
    <w:rsid w:val="00906011"/>
    <w:rsid w:val="00906D68"/>
    <w:rsid w:val="0092144F"/>
    <w:rsid w:val="009235DE"/>
    <w:rsid w:val="00932C4E"/>
    <w:rsid w:val="00946232"/>
    <w:rsid w:val="00946890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2E6F"/>
    <w:rsid w:val="00C935DB"/>
    <w:rsid w:val="00C94A0F"/>
    <w:rsid w:val="00C94FB5"/>
    <w:rsid w:val="00C96CA2"/>
    <w:rsid w:val="00CA02F9"/>
    <w:rsid w:val="00CA660C"/>
    <w:rsid w:val="00CB2010"/>
    <w:rsid w:val="00CB2672"/>
    <w:rsid w:val="00CD3360"/>
    <w:rsid w:val="00CD6DB7"/>
    <w:rsid w:val="00CF3855"/>
    <w:rsid w:val="00D00083"/>
    <w:rsid w:val="00D06529"/>
    <w:rsid w:val="00D120C0"/>
    <w:rsid w:val="00D12B59"/>
    <w:rsid w:val="00D17411"/>
    <w:rsid w:val="00D21C71"/>
    <w:rsid w:val="00D275BC"/>
    <w:rsid w:val="00D40DD1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styleId="af4">
    <w:name w:val="Balloon Text"/>
    <w:basedOn w:val="a"/>
    <w:link w:val="af5"/>
    <w:uiPriority w:val="99"/>
    <w:semiHidden/>
    <w:unhideWhenUsed/>
    <w:rsid w:val="000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C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styleId="af4">
    <w:name w:val="Balloon Text"/>
    <w:basedOn w:val="a"/>
    <w:link w:val="af5"/>
    <w:uiPriority w:val="99"/>
    <w:semiHidden/>
    <w:unhideWhenUsed/>
    <w:rsid w:val="000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C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10CFA4E951BC33AFC79FF751A80DF9875DD44B4F4ADA24319983783A308FCF90048D53C53A696BD5F160110189A3A82CE295D5707CC0FD8B27Fz357J" TargetMode="External"/><Relationship Id="rId13" Type="http://schemas.openxmlformats.org/officeDocument/2006/relationships/hyperlink" Target="consultantplus://offline/ref=64D10CFA4E951BC33AFC79FF751A80DF9875DD44B4F4ADA24319983783A308FCF90048D53C53A696BD5F160110189A3A82CE295D5707CC0FD8B27Fz35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D10CFA4E951BC33AFC79FF751A80DF9875DD44B4F4ADA24319983783A308FCF90048D53C53A696BD5F160110189A3A82CE295D5707CC0FD8B27Fz357J" TargetMode="External"/><Relationship Id="rId12" Type="http://schemas.openxmlformats.org/officeDocument/2006/relationships/hyperlink" Target="consultantplus://offline/ref=64D10CFA4E951BC33AFC79FF751A80DF9875DD44B4F4ADA24319983783A308FCF90048D53C53A696BD5F160110189A3A82CE295D5707CC0FD8B27Fz357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D10CFA4E951BC33AFC79FF751A80DF9875DD44B4F4ADA24319983783A308FCF90048D53C53A696BD5F160110189A3A82CE295D5707CC0FD8B27Fz35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D10CFA4E951BC33AFC79FF751A80DF9875DD44B4F4ADA24319983783A308FCF90048D53C53A696BD5F160110189A3A82CE295D5707CC0FD8B27Fz357J" TargetMode="External"/><Relationship Id="rId10" Type="http://schemas.openxmlformats.org/officeDocument/2006/relationships/hyperlink" Target="consultantplus://offline/ref=64D10CFA4E951BC33AFC79FF751A80DF9875DD44B4F4ADA24319983783A308FCF90048D53C53A696BD5F160110189A3A82CE295D5707CC0FD8B27Fz35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D10CFA4E951BC33AFC67F26376DFD7987B824EB4FAA1F51646C36AD4AA02ABBE4F1197785FA595BC5440515F19C67FDEDD28535705CB13zD59J" TargetMode="External"/><Relationship Id="rId14" Type="http://schemas.openxmlformats.org/officeDocument/2006/relationships/hyperlink" Target="consultantplus://offline/ref=64D10CFA4E951BC33AFC79FF751A80DF9875DD44B4F4ADA24319983783A308FCF90048D53C53A696BD5F160110189A3A82CE295D5707CC0FD8B27Fz35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1FE0-F9CA-4BC8-A1BF-7DDDC5D7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Харламов</cp:lastModifiedBy>
  <cp:revision>6</cp:revision>
  <cp:lastPrinted>2024-09-13T10:25:00Z</cp:lastPrinted>
  <dcterms:created xsi:type="dcterms:W3CDTF">2024-09-12T12:14:00Z</dcterms:created>
  <dcterms:modified xsi:type="dcterms:W3CDTF">2024-09-13T11:10:00Z</dcterms:modified>
</cp:coreProperties>
</file>