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121B2" w:rsidRPr="00633C60" w:rsidRDefault="007B389A" w:rsidP="005121B2">
      <w:pPr>
        <w:spacing w:line="26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44426E"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="005121B2" w:rsidRPr="00633C60">
        <w:rPr>
          <w:b/>
          <w:bCs/>
          <w:sz w:val="28"/>
          <w:szCs w:val="28"/>
        </w:rPr>
        <w:t>Снижение рисков и</w:t>
      </w:r>
    </w:p>
    <w:p w:rsidR="005121B2" w:rsidRPr="00633C60" w:rsidRDefault="005121B2" w:rsidP="005121B2">
      <w:pPr>
        <w:spacing w:line="260" w:lineRule="exact"/>
        <w:jc w:val="center"/>
        <w:rPr>
          <w:b/>
          <w:sz w:val="28"/>
          <w:szCs w:val="28"/>
        </w:rPr>
      </w:pPr>
      <w:r w:rsidRPr="00633C60">
        <w:rPr>
          <w:b/>
          <w:bCs/>
          <w:sz w:val="28"/>
          <w:szCs w:val="28"/>
        </w:rPr>
        <w:t>смягчение последствий чрезвычайных ситуаций природного и</w:t>
      </w:r>
    </w:p>
    <w:p w:rsidR="005E67F0" w:rsidRPr="007B389A" w:rsidRDefault="005121B2" w:rsidP="005121B2">
      <w:pPr>
        <w:spacing w:line="240" w:lineRule="exact"/>
        <w:jc w:val="center"/>
        <w:rPr>
          <w:b/>
          <w:sz w:val="28"/>
          <w:szCs w:val="28"/>
        </w:rPr>
      </w:pPr>
      <w:r w:rsidRPr="00633C60">
        <w:rPr>
          <w:b/>
          <w:bCs/>
          <w:sz w:val="28"/>
          <w:szCs w:val="28"/>
        </w:rPr>
        <w:t xml:space="preserve">техногенного характера в </w:t>
      </w:r>
      <w:r>
        <w:rPr>
          <w:b/>
          <w:bCs/>
          <w:sz w:val="28"/>
          <w:szCs w:val="28"/>
        </w:rPr>
        <w:t xml:space="preserve">Холмском </w:t>
      </w:r>
      <w:r w:rsidRPr="00633C60">
        <w:rPr>
          <w:b/>
          <w:bCs/>
          <w:sz w:val="28"/>
          <w:szCs w:val="28"/>
        </w:rPr>
        <w:t xml:space="preserve">муниципальном </w:t>
      </w:r>
      <w:r>
        <w:rPr>
          <w:b/>
          <w:bCs/>
          <w:sz w:val="28"/>
          <w:szCs w:val="28"/>
        </w:rPr>
        <w:t>округе на 2025-2029 годы</w:t>
      </w:r>
      <w:r w:rsidR="0044426E">
        <w:rPr>
          <w:b/>
          <w:sz w:val="28"/>
          <w:szCs w:val="28"/>
        </w:rPr>
        <w:t>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B389A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 w:rsidR="0044426E">
        <w:rPr>
          <w:rFonts w:ascii="Times New Roman" w:hAnsi="Times New Roman"/>
          <w:sz w:val="28"/>
          <w:szCs w:val="28"/>
        </w:rPr>
        <w:t>целях приведения муниципальной программы в соответствие с решением Думы Холмского муниципального округа</w:t>
      </w:r>
      <w:r w:rsidR="009469C3">
        <w:rPr>
          <w:rFonts w:ascii="Times New Roman" w:hAnsi="Times New Roman"/>
          <w:sz w:val="28"/>
          <w:szCs w:val="28"/>
        </w:rPr>
        <w:t xml:space="preserve">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9469C3" w:rsidRPr="009469C3" w:rsidRDefault="009469C3" w:rsidP="009469C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</w:t>
      </w:r>
      <w:r w:rsidRPr="005121B2">
        <w:rPr>
          <w:rFonts w:ascii="Times New Roman" w:hAnsi="Times New Roman" w:cs="Times New Roman"/>
          <w:sz w:val="28"/>
          <w:szCs w:val="28"/>
        </w:rPr>
        <w:t>«</w:t>
      </w:r>
      <w:r w:rsidR="005121B2" w:rsidRPr="005121B2">
        <w:rPr>
          <w:rFonts w:ascii="Times New Roman" w:hAnsi="Times New Roman" w:cs="Times New Roman"/>
          <w:bCs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вХолмском муниципальном округе на 2025-2029 годы</w:t>
      </w:r>
      <w:r w:rsidRPr="005121B2">
        <w:rPr>
          <w:rFonts w:ascii="Times New Roman" w:hAnsi="Times New Roman" w:cs="Times New Roman"/>
          <w:sz w:val="28"/>
          <w:szCs w:val="28"/>
        </w:rPr>
        <w:t>», утвержденную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21B2">
        <w:rPr>
          <w:rFonts w:ascii="Times New Roman" w:hAnsi="Times New Roman" w:cs="Times New Roman"/>
          <w:sz w:val="28"/>
          <w:szCs w:val="28"/>
        </w:rPr>
        <w:t>8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 w:rsidR="00D906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 w:rsidR="005121B2">
        <w:rPr>
          <w:rFonts w:ascii="Times New Roman" w:hAnsi="Times New Roman" w:cs="Times New Roman"/>
          <w:sz w:val="28"/>
          <w:szCs w:val="28"/>
        </w:rPr>
        <w:t>1030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685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70"/>
        <w:gridCol w:w="851"/>
        <w:gridCol w:w="850"/>
        <w:gridCol w:w="709"/>
        <w:gridCol w:w="851"/>
        <w:gridCol w:w="850"/>
      </w:tblGrid>
      <w:tr w:rsidR="005121B2" w:rsidRPr="00EB1B89" w:rsidTr="00000D2C">
        <w:trPr>
          <w:trHeight w:val="720"/>
          <w:tblHeader/>
        </w:trPr>
        <w:tc>
          <w:tcPr>
            <w:tcW w:w="851" w:type="dxa"/>
            <w:vMerge w:val="restart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№ </w:t>
            </w:r>
          </w:p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Цели, задачи </w:t>
            </w:r>
            <w:r>
              <w:rPr>
                <w:b/>
                <w:sz w:val="28"/>
                <w:szCs w:val="28"/>
              </w:rPr>
              <w:t>муниципальной</w:t>
            </w:r>
            <w:r w:rsidRPr="00EB1B89">
              <w:rPr>
                <w:b/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4111" w:type="dxa"/>
            <w:gridSpan w:val="5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5121B2" w:rsidRPr="00EB1B89" w:rsidTr="00000D2C">
        <w:trPr>
          <w:trHeight w:val="720"/>
          <w:tblHeader/>
        </w:trPr>
        <w:tc>
          <w:tcPr>
            <w:tcW w:w="851" w:type="dxa"/>
            <w:vMerge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2027 год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2028</w:t>
            </w:r>
          </w:p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2029</w:t>
            </w:r>
          </w:p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год</w:t>
            </w:r>
          </w:p>
        </w:tc>
      </w:tr>
      <w:tr w:rsidR="005121B2" w:rsidRPr="00EB1B89" w:rsidTr="00000D2C">
        <w:trPr>
          <w:tblHeader/>
        </w:trPr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7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6"/>
          </w:tcPr>
          <w:p w:rsidR="005121B2" w:rsidRPr="00EB1B89" w:rsidRDefault="005121B2" w:rsidP="00000D2C">
            <w:pPr>
              <w:jc w:val="both"/>
              <w:rPr>
                <w:b/>
                <w:noProof/>
                <w:sz w:val="28"/>
                <w:szCs w:val="28"/>
              </w:rPr>
            </w:pPr>
            <w:r w:rsidRPr="00EB1B89">
              <w:rPr>
                <w:b/>
                <w:noProof/>
                <w:sz w:val="28"/>
                <w:szCs w:val="28"/>
              </w:rPr>
              <w:t>Цель 1. Повышение уровня защиты населения и территории Холмского муниципального округа от чрезвычайных ситуаций природного и техногенного характера в мирное и военное время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1.1.</w:t>
            </w:r>
          </w:p>
        </w:tc>
        <w:tc>
          <w:tcPr>
            <w:tcW w:w="9781" w:type="dxa"/>
            <w:gridSpan w:val="6"/>
          </w:tcPr>
          <w:p w:rsidR="005121B2" w:rsidRPr="00EB1B89" w:rsidRDefault="005121B2" w:rsidP="00000D2C">
            <w:pPr>
              <w:jc w:val="both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Задача 1. Реализация системы мер по подготовке специалистов к </w:t>
            </w:r>
            <w:r w:rsidRPr="00EB1B89">
              <w:rPr>
                <w:b/>
                <w:sz w:val="28"/>
                <w:szCs w:val="28"/>
              </w:rPr>
              <w:br/>
              <w:t>действиям в чрезвычайных ситуациях мирного и военного времени</w:t>
            </w:r>
          </w:p>
        </w:tc>
      </w:tr>
      <w:tr w:rsidR="005121B2" w:rsidRPr="00EB1B89" w:rsidTr="00000D2C">
        <w:trPr>
          <w:trHeight w:val="950"/>
        </w:trPr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1.1.1.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Количество обученных специалистов в государственном областном казенном учреждении «Управление защиты населения </w:t>
            </w:r>
            <w:r w:rsidRPr="00EB1B89">
              <w:rPr>
                <w:sz w:val="28"/>
                <w:szCs w:val="28"/>
              </w:rPr>
              <w:lastRenderedPageBreak/>
              <w:t xml:space="preserve">от чрезвычайных ситуаций и по обеспечению пожарной безопасности Новгородской области» (чел.) 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проведенных </w:t>
            </w:r>
            <w:r w:rsidRPr="00EB1B89">
              <w:rPr>
                <w:sz w:val="28"/>
                <w:szCs w:val="28"/>
              </w:rPr>
              <w:t xml:space="preserve">учебных тренировок по ликвидации аварийных ситуаций в </w:t>
            </w:r>
            <w:r>
              <w:rPr>
                <w:color w:val="000000"/>
                <w:sz w:val="28"/>
                <w:szCs w:val="28"/>
              </w:rPr>
              <w:t>населенных пунктах</w:t>
            </w:r>
            <w:r w:rsidRPr="00EB1B89">
              <w:rPr>
                <w:sz w:val="28"/>
                <w:szCs w:val="28"/>
              </w:rPr>
              <w:t xml:space="preserve"> и организациях округа (ед.)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1.1.3.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проведенных </w:t>
            </w:r>
            <w:r w:rsidRPr="00EB1B89">
              <w:rPr>
                <w:sz w:val="28"/>
                <w:szCs w:val="28"/>
              </w:rPr>
              <w:t xml:space="preserve">учебно-методических занятий с уполномоченными по гражданской обороне и чрезвычайным ситуациям </w:t>
            </w:r>
            <w:r>
              <w:rPr>
                <w:sz w:val="28"/>
                <w:szCs w:val="28"/>
              </w:rPr>
              <w:t>в населенных пунктах</w:t>
            </w:r>
            <w:r w:rsidRPr="00EB1B89">
              <w:rPr>
                <w:sz w:val="28"/>
                <w:szCs w:val="28"/>
              </w:rPr>
              <w:t xml:space="preserve"> и организаций округа (ед.) 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781" w:type="dxa"/>
            <w:gridSpan w:val="6"/>
          </w:tcPr>
          <w:p w:rsidR="005121B2" w:rsidRPr="00EB1B89" w:rsidRDefault="005121B2" w:rsidP="00000D2C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Задача 2. Хранение и обновление материального резерва, предназначенного для ликвидации чрезвычайных ситуаций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1.2.1.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обеспечения</w:t>
            </w:r>
            <w:r w:rsidRPr="00EB1B89">
              <w:rPr>
                <w:sz w:val="28"/>
                <w:szCs w:val="28"/>
              </w:rPr>
              <w:t xml:space="preserve"> материального резерва, предназначенного для нужд гражданской обороны и для ликвидации чрезвычайных ситуаций (%).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9781" w:type="dxa"/>
            <w:gridSpan w:val="6"/>
          </w:tcPr>
          <w:p w:rsidR="005121B2" w:rsidRPr="00EB1B89" w:rsidRDefault="005121B2" w:rsidP="00000D2C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Задача 3. Совершенствование системы управления, связи и </w:t>
            </w:r>
            <w:r w:rsidRPr="00EB1B89">
              <w:rPr>
                <w:b/>
                <w:sz w:val="28"/>
                <w:szCs w:val="28"/>
              </w:rPr>
              <w:br/>
              <w:t>оповещения органов управления по ГО и ЧС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1.3.1.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проведенных </w:t>
            </w:r>
            <w:r w:rsidRPr="00EB1B89">
              <w:rPr>
                <w:sz w:val="28"/>
                <w:szCs w:val="28"/>
              </w:rPr>
              <w:t>штабных тренировок по оповещению муниципального звена областной территориальной подсистемы единой системы предупреждения и ликвидации чрезвычайных ситуаций (далее – МЗ РСЧС) (ед.)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1.3.2.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проведенных </w:t>
            </w:r>
            <w:r w:rsidRPr="00EB1B89">
              <w:rPr>
                <w:sz w:val="28"/>
                <w:szCs w:val="28"/>
              </w:rPr>
              <w:t>учебных тренировок по взаимодействию МЗ РСЧС (ед.)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1.3.3.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обеспечения и информирования</w:t>
            </w:r>
            <w:r w:rsidRPr="00EB1B89">
              <w:rPr>
                <w:sz w:val="28"/>
                <w:szCs w:val="28"/>
              </w:rPr>
              <w:t xml:space="preserve"> в области защиты населения и территории муниципального округа от чрезвычайных ситуаций, обеспечение своевременного оповещения и информирования об угрозе возникновения или о возникновении чрезвычайных ситуаций (%)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1.3.4.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</w:t>
            </w:r>
            <w:r w:rsidRPr="00EB1B89">
              <w:rPr>
                <w:sz w:val="28"/>
                <w:szCs w:val="28"/>
              </w:rPr>
              <w:t>хват</w:t>
            </w:r>
            <w:r>
              <w:rPr>
                <w:sz w:val="28"/>
                <w:szCs w:val="28"/>
              </w:rPr>
              <w:t>а</w:t>
            </w:r>
            <w:r w:rsidRPr="00EB1B89">
              <w:rPr>
                <w:sz w:val="28"/>
                <w:szCs w:val="28"/>
              </w:rPr>
              <w:t xml:space="preserve"> оповещения должностных лиц руководящего состава муниципального </w:t>
            </w:r>
            <w:r w:rsidRPr="00EB1B89">
              <w:rPr>
                <w:sz w:val="28"/>
                <w:szCs w:val="28"/>
              </w:rPr>
              <w:lastRenderedPageBreak/>
              <w:t>звена областной территориальной подсистемы единой государственной системы предупреждения и ликвидации чрезвычайных ситуаций (%)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9781" w:type="dxa"/>
            <w:gridSpan w:val="6"/>
          </w:tcPr>
          <w:p w:rsidR="005121B2" w:rsidRPr="00EB1B89" w:rsidRDefault="005121B2" w:rsidP="00000D2C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Задача 4. Разработка комплекса мероприятий по недопущению </w:t>
            </w:r>
            <w:r w:rsidRPr="00EB1B89">
              <w:rPr>
                <w:b/>
                <w:sz w:val="28"/>
                <w:szCs w:val="28"/>
              </w:rPr>
              <w:br/>
              <w:t xml:space="preserve">гибели людей на пожарах, водных объектах, при обнаружении </w:t>
            </w:r>
            <w:r w:rsidRPr="00EB1B89">
              <w:rPr>
                <w:b/>
                <w:sz w:val="28"/>
                <w:szCs w:val="28"/>
              </w:rPr>
              <w:br/>
              <w:t>взрывоопасных предметов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1.4.1.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проведенных </w:t>
            </w:r>
            <w:r w:rsidRPr="00EB1B89">
              <w:rPr>
                <w:sz w:val="28"/>
                <w:szCs w:val="28"/>
              </w:rPr>
              <w:t>заседаний комиссии по предупреждению и ликвидации чрезвычайных ситуаций и обеспечения пожарной безопасности муниципального округа (ед.)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1.4.2.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принятых </w:t>
            </w:r>
            <w:r w:rsidRPr="00EB1B89">
              <w:rPr>
                <w:sz w:val="28"/>
                <w:szCs w:val="28"/>
              </w:rPr>
              <w:t>нормативно-правовых актов, соответствующих предъявляемым требованиям в области гражданской обороны, предупреждения и ликвидации чрезвычайных ситуаций, безопасности людей на водных объектах (%)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1.4.3.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  <w:r w:rsidRPr="00EB1B89">
              <w:rPr>
                <w:sz w:val="28"/>
                <w:szCs w:val="28"/>
              </w:rPr>
              <w:t xml:space="preserve"> охвата информационного обеспечения населения, проживающего на территориях, подверженных риску воздействия неблагоприятных факторов природного и техногенного характера в случае их возникновения (%)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100</w:t>
            </w:r>
          </w:p>
        </w:tc>
      </w:tr>
      <w:tr w:rsidR="005121B2" w:rsidRPr="00EB1B89" w:rsidTr="00000D2C"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1.4.4.</w:t>
            </w:r>
          </w:p>
        </w:tc>
        <w:tc>
          <w:tcPr>
            <w:tcW w:w="5670" w:type="dxa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размещенных информационных материалов по безопасному пребыванию людей на водных объектах Холмского муниципального округа </w:t>
            </w:r>
            <w:r w:rsidRPr="00EB1B8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ед.</w:t>
            </w:r>
            <w:r w:rsidRPr="00EB1B89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121B2" w:rsidRPr="00EB1B89" w:rsidRDefault="005121B2" w:rsidP="00000D2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7368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4"/>
        <w:gridCol w:w="2127"/>
        <w:gridCol w:w="1842"/>
        <w:gridCol w:w="1843"/>
        <w:gridCol w:w="1701"/>
      </w:tblGrid>
      <w:tr w:rsidR="005121B2" w:rsidRPr="00EB1B89" w:rsidTr="00000D2C">
        <w:trPr>
          <w:trHeight w:val="180"/>
          <w:tblHeader/>
        </w:trPr>
        <w:tc>
          <w:tcPr>
            <w:tcW w:w="1135" w:type="dxa"/>
            <w:vMerge w:val="restart"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497" w:type="dxa"/>
            <w:gridSpan w:val="5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Источник финансирования (тыс. руб.)</w:t>
            </w:r>
          </w:p>
        </w:tc>
      </w:tr>
      <w:tr w:rsidR="005121B2" w:rsidRPr="00EB1B89" w:rsidTr="00000D2C">
        <w:trPr>
          <w:trHeight w:val="180"/>
          <w:tblHeader/>
        </w:trPr>
        <w:tc>
          <w:tcPr>
            <w:tcW w:w="1135" w:type="dxa"/>
            <w:vMerge/>
            <w:shd w:val="clear" w:color="auto" w:fill="auto"/>
          </w:tcPr>
          <w:p w:rsidR="005121B2" w:rsidRPr="00EB1B89" w:rsidRDefault="005121B2" w:rsidP="00000D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бюджет </w:t>
            </w:r>
          </w:p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2127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федеральный бюджет</w:t>
            </w:r>
          </w:p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 xml:space="preserve">областной </w:t>
            </w:r>
          </w:p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внебюд-</w:t>
            </w:r>
          </w:p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жетные средства</w:t>
            </w:r>
          </w:p>
        </w:tc>
        <w:tc>
          <w:tcPr>
            <w:tcW w:w="1701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всего</w:t>
            </w:r>
          </w:p>
        </w:tc>
      </w:tr>
      <w:tr w:rsidR="005121B2" w:rsidRPr="00EB1B89" w:rsidTr="00000D2C">
        <w:trPr>
          <w:trHeight w:val="180"/>
          <w:tblHeader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8</w:t>
            </w:r>
          </w:p>
        </w:tc>
      </w:tr>
      <w:tr w:rsidR="005121B2" w:rsidRPr="00EB1B89" w:rsidTr="00000D2C">
        <w:trPr>
          <w:trHeight w:val="180"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024C3">
              <w:rPr>
                <w:sz w:val="28"/>
                <w:szCs w:val="28"/>
              </w:rPr>
              <w:t>,00000</w:t>
            </w:r>
          </w:p>
        </w:tc>
        <w:tc>
          <w:tcPr>
            <w:tcW w:w="2127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2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3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701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024C3">
              <w:rPr>
                <w:sz w:val="28"/>
                <w:szCs w:val="28"/>
              </w:rPr>
              <w:t>,00000</w:t>
            </w:r>
          </w:p>
        </w:tc>
      </w:tr>
      <w:tr w:rsidR="005121B2" w:rsidRPr="00EB1B89" w:rsidTr="00000D2C">
        <w:trPr>
          <w:trHeight w:val="180"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2026</w:t>
            </w:r>
          </w:p>
        </w:tc>
        <w:tc>
          <w:tcPr>
            <w:tcW w:w="1984" w:type="dxa"/>
            <w:shd w:val="clear" w:color="auto" w:fill="auto"/>
          </w:tcPr>
          <w:p w:rsidR="005121B2" w:rsidRPr="00A024C3" w:rsidRDefault="00973685" w:rsidP="0000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21B2" w:rsidRPr="00A024C3">
              <w:rPr>
                <w:sz w:val="28"/>
                <w:szCs w:val="28"/>
              </w:rPr>
              <w:t>0,00000</w:t>
            </w:r>
          </w:p>
        </w:tc>
        <w:tc>
          <w:tcPr>
            <w:tcW w:w="2127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2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3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701" w:type="dxa"/>
            <w:shd w:val="clear" w:color="auto" w:fill="auto"/>
          </w:tcPr>
          <w:p w:rsidR="005121B2" w:rsidRPr="00A024C3" w:rsidRDefault="00973685" w:rsidP="0000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21B2" w:rsidRPr="00A024C3">
              <w:rPr>
                <w:sz w:val="28"/>
                <w:szCs w:val="28"/>
              </w:rPr>
              <w:t>0,00000</w:t>
            </w:r>
          </w:p>
        </w:tc>
      </w:tr>
      <w:tr w:rsidR="005121B2" w:rsidRPr="00EB1B89" w:rsidTr="00000D2C">
        <w:trPr>
          <w:trHeight w:val="180"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lastRenderedPageBreak/>
              <w:t>2027</w:t>
            </w:r>
          </w:p>
        </w:tc>
        <w:tc>
          <w:tcPr>
            <w:tcW w:w="1984" w:type="dxa"/>
            <w:shd w:val="clear" w:color="auto" w:fill="auto"/>
          </w:tcPr>
          <w:p w:rsidR="005121B2" w:rsidRPr="00A024C3" w:rsidRDefault="00973685" w:rsidP="0000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21B2"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2127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2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3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701" w:type="dxa"/>
            <w:shd w:val="clear" w:color="auto" w:fill="auto"/>
          </w:tcPr>
          <w:p w:rsidR="005121B2" w:rsidRPr="00A024C3" w:rsidRDefault="00973685" w:rsidP="0000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21B2" w:rsidRPr="00A024C3">
              <w:rPr>
                <w:sz w:val="28"/>
                <w:szCs w:val="28"/>
              </w:rPr>
              <w:t>0,00000</w:t>
            </w:r>
          </w:p>
        </w:tc>
      </w:tr>
      <w:tr w:rsidR="005121B2" w:rsidRPr="00EB1B89" w:rsidTr="00000D2C">
        <w:trPr>
          <w:trHeight w:val="180"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2028</w:t>
            </w:r>
          </w:p>
        </w:tc>
        <w:tc>
          <w:tcPr>
            <w:tcW w:w="1984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30, 00000</w:t>
            </w:r>
          </w:p>
        </w:tc>
        <w:tc>
          <w:tcPr>
            <w:tcW w:w="2127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2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3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701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30,00000</w:t>
            </w:r>
          </w:p>
        </w:tc>
      </w:tr>
      <w:tr w:rsidR="005121B2" w:rsidRPr="00EB1B89" w:rsidTr="00000D2C">
        <w:trPr>
          <w:trHeight w:val="180"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2029</w:t>
            </w:r>
          </w:p>
        </w:tc>
        <w:tc>
          <w:tcPr>
            <w:tcW w:w="1984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30, 00000</w:t>
            </w:r>
          </w:p>
        </w:tc>
        <w:tc>
          <w:tcPr>
            <w:tcW w:w="2127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2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843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0, 00000</w:t>
            </w:r>
          </w:p>
        </w:tc>
        <w:tc>
          <w:tcPr>
            <w:tcW w:w="1701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sz w:val="28"/>
                <w:szCs w:val="28"/>
              </w:rPr>
            </w:pPr>
            <w:r w:rsidRPr="00A024C3">
              <w:rPr>
                <w:sz w:val="28"/>
                <w:szCs w:val="28"/>
              </w:rPr>
              <w:t>30,00000</w:t>
            </w:r>
          </w:p>
        </w:tc>
      </w:tr>
      <w:tr w:rsidR="005121B2" w:rsidRPr="00EB1B89" w:rsidTr="00000D2C">
        <w:trPr>
          <w:trHeight w:val="180"/>
        </w:trPr>
        <w:tc>
          <w:tcPr>
            <w:tcW w:w="1135" w:type="dxa"/>
            <w:shd w:val="clear" w:color="auto" w:fill="auto"/>
          </w:tcPr>
          <w:p w:rsidR="005121B2" w:rsidRPr="00EB1B89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EB1B8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5121B2" w:rsidRPr="00A024C3" w:rsidRDefault="00973685" w:rsidP="0000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5121B2">
              <w:rPr>
                <w:b/>
                <w:sz w:val="28"/>
                <w:szCs w:val="28"/>
              </w:rPr>
              <w:t>0</w:t>
            </w:r>
            <w:r w:rsidR="005121B2" w:rsidRPr="00A024C3">
              <w:rPr>
                <w:b/>
                <w:sz w:val="28"/>
                <w:szCs w:val="28"/>
              </w:rPr>
              <w:t>,00000</w:t>
            </w:r>
          </w:p>
        </w:tc>
        <w:tc>
          <w:tcPr>
            <w:tcW w:w="2127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A024C3">
              <w:rPr>
                <w:b/>
                <w:sz w:val="28"/>
                <w:szCs w:val="28"/>
              </w:rPr>
              <w:t>0, 00000</w:t>
            </w:r>
          </w:p>
        </w:tc>
        <w:tc>
          <w:tcPr>
            <w:tcW w:w="1842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A024C3">
              <w:rPr>
                <w:b/>
                <w:sz w:val="28"/>
                <w:szCs w:val="28"/>
              </w:rPr>
              <w:t>0, 00000</w:t>
            </w:r>
          </w:p>
        </w:tc>
        <w:tc>
          <w:tcPr>
            <w:tcW w:w="1843" w:type="dxa"/>
            <w:shd w:val="clear" w:color="auto" w:fill="auto"/>
          </w:tcPr>
          <w:p w:rsidR="005121B2" w:rsidRPr="00A024C3" w:rsidRDefault="005121B2" w:rsidP="00000D2C">
            <w:pPr>
              <w:jc w:val="center"/>
              <w:rPr>
                <w:b/>
                <w:sz w:val="28"/>
                <w:szCs w:val="28"/>
              </w:rPr>
            </w:pPr>
            <w:r w:rsidRPr="00A024C3">
              <w:rPr>
                <w:b/>
                <w:sz w:val="28"/>
                <w:szCs w:val="28"/>
              </w:rPr>
              <w:t>0, 00000</w:t>
            </w:r>
          </w:p>
        </w:tc>
        <w:tc>
          <w:tcPr>
            <w:tcW w:w="1701" w:type="dxa"/>
            <w:shd w:val="clear" w:color="auto" w:fill="auto"/>
          </w:tcPr>
          <w:p w:rsidR="005121B2" w:rsidRPr="00A024C3" w:rsidRDefault="00973685" w:rsidP="0000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5121B2">
              <w:rPr>
                <w:b/>
                <w:sz w:val="28"/>
                <w:szCs w:val="28"/>
              </w:rPr>
              <w:t>0</w:t>
            </w:r>
            <w:r w:rsidR="005121B2" w:rsidRPr="00A024C3">
              <w:rPr>
                <w:b/>
                <w:sz w:val="28"/>
                <w:szCs w:val="28"/>
              </w:rPr>
              <w:t>,00000</w:t>
            </w:r>
          </w:p>
        </w:tc>
      </w:tr>
    </w:tbl>
    <w:p w:rsidR="009469C3" w:rsidRPr="009469C3" w:rsidRDefault="009469C3" w:rsidP="00CF598A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23060A" w:rsidRDefault="00B66E37" w:rsidP="00CF598A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CF598A" w:rsidRPr="00B66E37" w:rsidRDefault="00CF598A" w:rsidP="00CF598A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CF598A" w:rsidRDefault="00CF598A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22C7F" w:rsidP="00CF59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F598A">
              <w:rPr>
                <w:sz w:val="24"/>
                <w:szCs w:val="24"/>
              </w:rPr>
              <w:t>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5121B2" w:rsidRDefault="005121B2" w:rsidP="005121B2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5121B2" w:rsidRDefault="005121B2" w:rsidP="005121B2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121B2" w:rsidRDefault="005121B2" w:rsidP="005121B2">
      <w:pPr>
        <w:spacing w:line="240" w:lineRule="exact"/>
        <w:ind w:left="12036"/>
        <w:jc w:val="center"/>
        <w:rPr>
          <w:sz w:val="28"/>
          <w:szCs w:val="28"/>
        </w:rPr>
      </w:pPr>
    </w:p>
    <w:p w:rsidR="005121B2" w:rsidRPr="004E7A28" w:rsidRDefault="005121B2" w:rsidP="005121B2">
      <w:pPr>
        <w:spacing w:after="120" w:line="260" w:lineRule="exact"/>
        <w:jc w:val="center"/>
        <w:rPr>
          <w:b/>
          <w:szCs w:val="26"/>
        </w:rPr>
      </w:pPr>
      <w:r w:rsidRPr="002A6C10">
        <w:rPr>
          <w:b/>
          <w:sz w:val="28"/>
          <w:szCs w:val="28"/>
        </w:rPr>
        <w:t xml:space="preserve">IV. Мероприятия муниципальной программы </w:t>
      </w:r>
      <w:r w:rsidRPr="007C75A9">
        <w:rPr>
          <w:b/>
          <w:szCs w:val="26"/>
        </w:rPr>
        <w:t>«</w:t>
      </w:r>
      <w:r w:rsidRPr="007C75A9">
        <w:rPr>
          <w:b/>
          <w:bCs/>
          <w:szCs w:val="26"/>
        </w:rPr>
        <w:t xml:space="preserve">Снижение рисков и смягчение последствий чрезвычайных ситуаций природного и техногенного характера в </w:t>
      </w:r>
      <w:r>
        <w:rPr>
          <w:b/>
          <w:bCs/>
          <w:szCs w:val="26"/>
        </w:rPr>
        <w:t xml:space="preserve">Холмском </w:t>
      </w:r>
      <w:r w:rsidRPr="007C75A9">
        <w:rPr>
          <w:b/>
          <w:bCs/>
          <w:szCs w:val="26"/>
        </w:rPr>
        <w:t xml:space="preserve">муниципальном </w:t>
      </w:r>
      <w:r>
        <w:rPr>
          <w:b/>
          <w:bCs/>
          <w:szCs w:val="26"/>
        </w:rPr>
        <w:t>округе на  2025-2029 годы</w:t>
      </w:r>
      <w:r w:rsidRPr="007C75A9">
        <w:rPr>
          <w:b/>
          <w:szCs w:val="26"/>
        </w:rPr>
        <w:t>»</w:t>
      </w:r>
    </w:p>
    <w:tbl>
      <w:tblPr>
        <w:tblpPr w:leftFromText="180" w:rightFromText="180" w:vertAnchor="text" w:tblpX="250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90"/>
        <w:gridCol w:w="1544"/>
        <w:gridCol w:w="1079"/>
        <w:gridCol w:w="1701"/>
        <w:gridCol w:w="1275"/>
        <w:gridCol w:w="993"/>
        <w:gridCol w:w="850"/>
        <w:gridCol w:w="851"/>
        <w:gridCol w:w="851"/>
        <w:gridCol w:w="851"/>
      </w:tblGrid>
      <w:tr w:rsidR="005121B2" w:rsidRPr="007C75A9" w:rsidTr="00000D2C">
        <w:trPr>
          <w:trHeight w:val="304"/>
        </w:trPr>
        <w:tc>
          <w:tcPr>
            <w:tcW w:w="675" w:type="dxa"/>
            <w:vMerge w:val="restart"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 xml:space="preserve">№ </w:t>
            </w:r>
          </w:p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п/п</w:t>
            </w:r>
          </w:p>
        </w:tc>
        <w:tc>
          <w:tcPr>
            <w:tcW w:w="4890" w:type="dxa"/>
            <w:vMerge w:val="restart"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pacing w:val="-14"/>
                <w:szCs w:val="26"/>
              </w:rPr>
              <w:t>Исполнитель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 xml:space="preserve">Срок </w:t>
            </w:r>
          </w:p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pacing w:val="-10"/>
                <w:szCs w:val="26"/>
              </w:rPr>
              <w:t>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 xml:space="preserve">Целевой показатель (номер целевого показателя из паспорта </w:t>
            </w:r>
            <w:r>
              <w:rPr>
                <w:b/>
                <w:szCs w:val="26"/>
              </w:rPr>
              <w:t xml:space="preserve">муниципальной </w:t>
            </w:r>
            <w:r w:rsidRPr="004E7A28">
              <w:rPr>
                <w:b/>
                <w:szCs w:val="26"/>
              </w:rPr>
              <w:t>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Источник финанси-рования</w:t>
            </w:r>
          </w:p>
        </w:tc>
        <w:tc>
          <w:tcPr>
            <w:tcW w:w="4396" w:type="dxa"/>
            <w:gridSpan w:val="5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Объем финансирования по годам (тыс.руб.)</w:t>
            </w:r>
          </w:p>
        </w:tc>
      </w:tr>
      <w:tr w:rsidR="005121B2" w:rsidRPr="007C75A9" w:rsidTr="00000D2C">
        <w:trPr>
          <w:trHeight w:val="304"/>
        </w:trPr>
        <w:tc>
          <w:tcPr>
            <w:tcW w:w="675" w:type="dxa"/>
            <w:vMerge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</w:p>
        </w:tc>
        <w:tc>
          <w:tcPr>
            <w:tcW w:w="4890" w:type="dxa"/>
            <w:vMerge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202</w:t>
            </w:r>
            <w:r>
              <w:rPr>
                <w:b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202</w:t>
            </w:r>
            <w:r>
              <w:rPr>
                <w:b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202</w:t>
            </w:r>
            <w:r>
              <w:rPr>
                <w:b/>
                <w:szCs w:val="26"/>
              </w:rPr>
              <w:t>7</w:t>
            </w:r>
          </w:p>
        </w:tc>
        <w:tc>
          <w:tcPr>
            <w:tcW w:w="851" w:type="dxa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2028</w:t>
            </w:r>
          </w:p>
        </w:tc>
        <w:tc>
          <w:tcPr>
            <w:tcW w:w="851" w:type="dxa"/>
          </w:tcPr>
          <w:p w:rsidR="005121B2" w:rsidRPr="004E7A28" w:rsidRDefault="005121B2" w:rsidP="00000D2C">
            <w:pPr>
              <w:spacing w:line="240" w:lineRule="atLeast"/>
              <w:ind w:left="-57" w:right="-57"/>
              <w:jc w:val="center"/>
              <w:rPr>
                <w:b/>
                <w:szCs w:val="26"/>
              </w:rPr>
            </w:pPr>
            <w:r w:rsidRPr="004E7A28">
              <w:rPr>
                <w:b/>
                <w:szCs w:val="26"/>
              </w:rPr>
              <w:t>202</w:t>
            </w:r>
            <w:r>
              <w:rPr>
                <w:b/>
                <w:szCs w:val="26"/>
              </w:rPr>
              <w:t>9</w:t>
            </w:r>
          </w:p>
        </w:tc>
      </w:tr>
      <w:tr w:rsidR="005121B2" w:rsidRPr="007C75A9" w:rsidTr="00000D2C">
        <w:trPr>
          <w:trHeight w:val="304"/>
        </w:trPr>
        <w:tc>
          <w:tcPr>
            <w:tcW w:w="675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9</w:t>
            </w: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</w:p>
        </w:tc>
      </w:tr>
      <w:tr w:rsidR="005121B2" w:rsidRPr="007C75A9" w:rsidTr="00000D2C">
        <w:trPr>
          <w:trHeight w:val="304"/>
        </w:trPr>
        <w:tc>
          <w:tcPr>
            <w:tcW w:w="675" w:type="dxa"/>
            <w:shd w:val="clear" w:color="auto" w:fill="auto"/>
            <w:vAlign w:val="center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</w:t>
            </w:r>
          </w:p>
        </w:tc>
        <w:tc>
          <w:tcPr>
            <w:tcW w:w="14885" w:type="dxa"/>
            <w:gridSpan w:val="10"/>
          </w:tcPr>
          <w:p w:rsidR="005121B2" w:rsidRPr="007C75A9" w:rsidRDefault="005121B2" w:rsidP="00000D2C">
            <w:pPr>
              <w:spacing w:line="240" w:lineRule="atLeast"/>
              <w:ind w:left="-57" w:right="-57"/>
              <w:rPr>
                <w:szCs w:val="26"/>
              </w:rPr>
            </w:pPr>
            <w:r>
              <w:rPr>
                <w:szCs w:val="26"/>
              </w:rPr>
              <w:t xml:space="preserve">Задача 1. </w:t>
            </w:r>
            <w:r w:rsidRPr="007C75A9">
              <w:rPr>
                <w:szCs w:val="26"/>
              </w:rPr>
              <w:t xml:space="preserve">Реализация системы мер по подготовке специалистов к действиям в чрезвычайных ситуациях мирного и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>военного времени</w:t>
            </w: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1.1.</w:t>
            </w:r>
          </w:p>
        </w:tc>
        <w:tc>
          <w:tcPr>
            <w:tcW w:w="4890" w:type="dxa"/>
            <w:shd w:val="clear" w:color="auto" w:fill="auto"/>
          </w:tcPr>
          <w:p w:rsidR="005121B2" w:rsidRPr="00A24FC7" w:rsidRDefault="005121B2" w:rsidP="00000D2C">
            <w:pPr>
              <w:pStyle w:val="3"/>
              <w:shd w:val="clear" w:color="auto" w:fill="FFFFFF"/>
              <w:spacing w:before="0" w:line="240" w:lineRule="atLeast"/>
            </w:pPr>
            <w:r w:rsidRPr="00A24FC7">
              <w:t>Обучение специалистов в государственном областном казенном учреждении «Управление защиты населения от чрезвычайных ситуаций и по обеспечению пожарной безопасности Новгородской области» (обучение проводится в рамках государственной программы  Новгородской области «Защита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2020 - 2025 годы»)</w:t>
            </w:r>
          </w:p>
        </w:tc>
        <w:tc>
          <w:tcPr>
            <w:tcW w:w="1544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rPr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15619D">
              <w:rPr>
                <w:szCs w:val="26"/>
              </w:rPr>
              <w:t>1.1.1.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1.2.</w:t>
            </w:r>
          </w:p>
        </w:tc>
        <w:tc>
          <w:tcPr>
            <w:tcW w:w="4890" w:type="dxa"/>
            <w:shd w:val="clear" w:color="auto" w:fill="auto"/>
          </w:tcPr>
          <w:p w:rsidR="005121B2" w:rsidRDefault="005121B2" w:rsidP="00000D2C">
            <w:pPr>
              <w:widowControl w:val="0"/>
              <w:spacing w:line="240" w:lineRule="atLeast"/>
              <w:jc w:val="both"/>
              <w:rPr>
                <w:szCs w:val="26"/>
              </w:rPr>
            </w:pPr>
            <w:r w:rsidRPr="007C75A9">
              <w:rPr>
                <w:szCs w:val="26"/>
              </w:rPr>
              <w:t xml:space="preserve">Проведение учебных тренировок по ликвидации аварийных ситуаций в </w:t>
            </w:r>
            <w:r>
              <w:rPr>
                <w:szCs w:val="26"/>
              </w:rPr>
              <w:t>населенных пунктов</w:t>
            </w:r>
            <w:r w:rsidRPr="007C75A9">
              <w:rPr>
                <w:szCs w:val="26"/>
              </w:rPr>
              <w:t xml:space="preserve"> и организациях </w:t>
            </w:r>
            <w:r>
              <w:rPr>
                <w:szCs w:val="26"/>
              </w:rPr>
              <w:t>округа</w:t>
            </w:r>
          </w:p>
          <w:p w:rsidR="005121B2" w:rsidRPr="007C75A9" w:rsidRDefault="005121B2" w:rsidP="00000D2C">
            <w:pPr>
              <w:widowControl w:val="0"/>
              <w:spacing w:line="240" w:lineRule="atLeast"/>
              <w:jc w:val="both"/>
              <w:rPr>
                <w:szCs w:val="26"/>
              </w:rPr>
            </w:pPr>
          </w:p>
        </w:tc>
        <w:tc>
          <w:tcPr>
            <w:tcW w:w="1544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1.1.2.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6322D2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6322D2">
              <w:rPr>
                <w:szCs w:val="26"/>
              </w:rPr>
              <w:t>1.3.</w:t>
            </w:r>
          </w:p>
        </w:tc>
        <w:tc>
          <w:tcPr>
            <w:tcW w:w="4890" w:type="dxa"/>
            <w:shd w:val="clear" w:color="auto" w:fill="auto"/>
          </w:tcPr>
          <w:p w:rsidR="005121B2" w:rsidRPr="006322D2" w:rsidRDefault="005121B2" w:rsidP="00000D2C">
            <w:pPr>
              <w:widowControl w:val="0"/>
              <w:spacing w:line="240" w:lineRule="atLeast"/>
              <w:jc w:val="both"/>
              <w:rPr>
                <w:szCs w:val="26"/>
              </w:rPr>
            </w:pPr>
            <w:r w:rsidRPr="006322D2">
              <w:rPr>
                <w:szCs w:val="26"/>
              </w:rPr>
              <w:t xml:space="preserve">Проведение учебно-методических занятий с уполномоченными по гражданской обороне и </w:t>
            </w:r>
            <w:r w:rsidRPr="006322D2">
              <w:rPr>
                <w:szCs w:val="26"/>
              </w:rPr>
              <w:lastRenderedPageBreak/>
              <w:t xml:space="preserve">чрезвычайным ситуациям </w:t>
            </w:r>
            <w:r>
              <w:rPr>
                <w:szCs w:val="26"/>
              </w:rPr>
              <w:t>населенных пунктов</w:t>
            </w:r>
            <w:r w:rsidRPr="006322D2">
              <w:rPr>
                <w:szCs w:val="26"/>
              </w:rPr>
              <w:t xml:space="preserve"> и организаций </w:t>
            </w:r>
            <w:r>
              <w:rPr>
                <w:szCs w:val="26"/>
              </w:rPr>
              <w:t>округа</w:t>
            </w:r>
          </w:p>
          <w:p w:rsidR="005121B2" w:rsidRPr="006322D2" w:rsidRDefault="005121B2" w:rsidP="00000D2C">
            <w:pPr>
              <w:widowControl w:val="0"/>
              <w:spacing w:line="240" w:lineRule="atLeast"/>
              <w:rPr>
                <w:szCs w:val="26"/>
              </w:rPr>
            </w:pPr>
          </w:p>
        </w:tc>
        <w:tc>
          <w:tcPr>
            <w:tcW w:w="1544" w:type="dxa"/>
            <w:shd w:val="clear" w:color="auto" w:fill="auto"/>
          </w:tcPr>
          <w:p w:rsidR="005121B2" w:rsidRPr="006322D2" w:rsidRDefault="005121B2" w:rsidP="00000D2C">
            <w:pPr>
              <w:spacing w:line="240" w:lineRule="atLeast"/>
              <w:rPr>
                <w:szCs w:val="26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C3614">
              <w:rPr>
                <w:sz w:val="24"/>
                <w:szCs w:val="24"/>
              </w:rPr>
              <w:t xml:space="preserve">тдел жилищно – </w:t>
            </w:r>
            <w:r w:rsidRPr="003C3614">
              <w:rPr>
                <w:sz w:val="24"/>
                <w:szCs w:val="24"/>
              </w:rPr>
              <w:lastRenderedPageBreak/>
              <w:t xml:space="preserve">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6322D2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6322D2">
              <w:rPr>
                <w:szCs w:val="26"/>
              </w:rPr>
              <w:lastRenderedPageBreak/>
              <w:t>202</w:t>
            </w:r>
            <w:r>
              <w:rPr>
                <w:szCs w:val="26"/>
              </w:rPr>
              <w:t>5</w:t>
            </w:r>
            <w:r w:rsidRPr="006322D2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6322D2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6322D2">
              <w:rPr>
                <w:szCs w:val="26"/>
              </w:rPr>
              <w:t>1.1.3.</w:t>
            </w:r>
          </w:p>
        </w:tc>
        <w:tc>
          <w:tcPr>
            <w:tcW w:w="1275" w:type="dxa"/>
            <w:shd w:val="clear" w:color="auto" w:fill="auto"/>
          </w:tcPr>
          <w:p w:rsidR="005121B2" w:rsidRPr="006322D2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6322D2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6322D2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6322D2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6322D2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6322D2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lastRenderedPageBreak/>
              <w:t>2.</w:t>
            </w:r>
          </w:p>
        </w:tc>
        <w:tc>
          <w:tcPr>
            <w:tcW w:w="14885" w:type="dxa"/>
            <w:gridSpan w:val="10"/>
          </w:tcPr>
          <w:p w:rsidR="005121B2" w:rsidRPr="007C75A9" w:rsidRDefault="005121B2" w:rsidP="00000D2C">
            <w:pPr>
              <w:spacing w:line="240" w:lineRule="atLeast"/>
              <w:jc w:val="both"/>
              <w:rPr>
                <w:szCs w:val="26"/>
              </w:rPr>
            </w:pPr>
            <w:r w:rsidRPr="007C75A9">
              <w:rPr>
                <w:szCs w:val="26"/>
              </w:rPr>
              <w:t>Задача 2</w:t>
            </w:r>
            <w:r>
              <w:rPr>
                <w:szCs w:val="26"/>
              </w:rPr>
              <w:t>.</w:t>
            </w:r>
            <w:r w:rsidRPr="001F5FFB">
              <w:t xml:space="preserve"> Хранение и обновление материального резерва, предназначенного для ликвидации чрезвычайных ситуаций</w:t>
            </w: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2.1.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both"/>
              <w:rPr>
                <w:color w:val="000000"/>
                <w:spacing w:val="-2"/>
                <w:szCs w:val="26"/>
              </w:rPr>
            </w:pPr>
            <w:r w:rsidRPr="001F5FFB">
              <w:t>Хранение и обновление</w:t>
            </w:r>
            <w:r w:rsidRPr="007C75A9">
              <w:rPr>
                <w:szCs w:val="26"/>
              </w:rPr>
              <w:t>материальных ресурсов для ликвидации чрезвычайных ситуаций</w:t>
            </w:r>
          </w:p>
        </w:tc>
        <w:tc>
          <w:tcPr>
            <w:tcW w:w="1544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 xml:space="preserve">9 гг. 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 xml:space="preserve">бюджет </w:t>
            </w:r>
            <w:r>
              <w:rPr>
                <w:szCs w:val="26"/>
              </w:rPr>
              <w:t xml:space="preserve">Холмского </w:t>
            </w:r>
            <w:r w:rsidRPr="007C75A9">
              <w:rPr>
                <w:szCs w:val="26"/>
              </w:rPr>
              <w:t>муни-</w:t>
            </w:r>
          </w:p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ципаль-</w:t>
            </w:r>
          </w:p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ного</w:t>
            </w:r>
            <w:r>
              <w:rPr>
                <w:szCs w:val="26"/>
              </w:rPr>
              <w:t>округа</w:t>
            </w: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  <w:r w:rsidRPr="007C75A9">
              <w:rPr>
                <w:szCs w:val="26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  <w:r w:rsidRPr="007C75A9">
              <w:rPr>
                <w:szCs w:val="26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100,0</w:t>
            </w: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3.</w:t>
            </w:r>
          </w:p>
        </w:tc>
        <w:tc>
          <w:tcPr>
            <w:tcW w:w="14885" w:type="dxa"/>
            <w:gridSpan w:val="10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Задача 3. Совершенствование системы управления, связи и оповещения органов управления по ГО и ЧС</w:t>
            </w: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3.1.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both"/>
              <w:rPr>
                <w:szCs w:val="26"/>
              </w:rPr>
            </w:pPr>
            <w:r w:rsidRPr="007C75A9">
              <w:rPr>
                <w:szCs w:val="26"/>
              </w:rPr>
              <w:t xml:space="preserve">Проведение штабных тренировок по оповещению муниципального звена областной территориальной подсистемы единой системы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>предупреждения и ликвидации чрезвычайных ситуаций (далее – МЗ РСЧС)</w:t>
            </w:r>
          </w:p>
        </w:tc>
        <w:tc>
          <w:tcPr>
            <w:tcW w:w="1544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1.3.1., 1.3.4.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3.2.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Проведение учебных тренировок по взаимодействию МЗ РСЧС</w:t>
            </w:r>
          </w:p>
        </w:tc>
        <w:tc>
          <w:tcPr>
            <w:tcW w:w="1544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1.3.2.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3.3.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4E7A28">
              <w:rPr>
                <w:szCs w:val="26"/>
              </w:rPr>
              <w:t xml:space="preserve">Сбор и обмен информацией в области защиты населения и территории муниципального </w:t>
            </w:r>
            <w:r>
              <w:rPr>
                <w:szCs w:val="26"/>
              </w:rPr>
              <w:t>округа</w:t>
            </w:r>
            <w:r w:rsidRPr="004E7A28">
              <w:rPr>
                <w:szCs w:val="26"/>
              </w:rPr>
              <w:t xml:space="preserve"> от чрезвычайных ситуаций, обеспечение своевременного оповещения и информирования об угрозе возникновения или о возникновении чрезвычайных ситуаций </w:t>
            </w:r>
          </w:p>
        </w:tc>
        <w:tc>
          <w:tcPr>
            <w:tcW w:w="1544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1.3.3.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lastRenderedPageBreak/>
              <w:t>4.</w:t>
            </w:r>
          </w:p>
        </w:tc>
        <w:tc>
          <w:tcPr>
            <w:tcW w:w="14885" w:type="dxa"/>
            <w:gridSpan w:val="10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Задача 4. Разработка комплекса мероприятий по недопущению гибели людей на пожарах, водных объектах, при обнаружении взрывоопасных предметов</w:t>
            </w: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4.1.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both"/>
              <w:rPr>
                <w:szCs w:val="26"/>
              </w:rPr>
            </w:pPr>
            <w:r w:rsidRPr="007C75A9">
              <w:rPr>
                <w:szCs w:val="26"/>
              </w:rPr>
              <w:t xml:space="preserve">Проведение заседаний комиссии по предупреждению и ликвидации чрезвычайных ситуаций и обеспечения пожарной безопасности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 xml:space="preserve">Администрации муниципального </w:t>
            </w:r>
            <w:r>
              <w:rPr>
                <w:szCs w:val="26"/>
              </w:rPr>
              <w:t>округа</w:t>
            </w:r>
          </w:p>
        </w:tc>
        <w:tc>
          <w:tcPr>
            <w:tcW w:w="1544" w:type="dxa"/>
            <w:shd w:val="clear" w:color="auto" w:fill="auto"/>
          </w:tcPr>
          <w:p w:rsidR="005121B2" w:rsidRDefault="005121B2" w:rsidP="00000D2C"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1.4.1.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4.2.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both"/>
              <w:rPr>
                <w:szCs w:val="26"/>
              </w:rPr>
            </w:pPr>
            <w:r w:rsidRPr="007C75A9">
              <w:rPr>
                <w:szCs w:val="26"/>
              </w:rPr>
              <w:t xml:space="preserve">Принятие нормативно-правовых актов в области гражданской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 xml:space="preserve">обороны, предупреждения и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 xml:space="preserve">ликвидации чрезвычайных ситуаций, безопасности людей на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>водных объектах в соответствии с предъявляемыми требованиями</w:t>
            </w:r>
          </w:p>
        </w:tc>
        <w:tc>
          <w:tcPr>
            <w:tcW w:w="1544" w:type="dxa"/>
            <w:shd w:val="clear" w:color="auto" w:fill="auto"/>
          </w:tcPr>
          <w:p w:rsidR="005121B2" w:rsidRDefault="005121B2" w:rsidP="00000D2C"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1.4.2.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36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4.3.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widowControl w:val="0"/>
              <w:spacing w:line="240" w:lineRule="atLeast"/>
              <w:jc w:val="both"/>
              <w:rPr>
                <w:szCs w:val="26"/>
              </w:rPr>
            </w:pPr>
            <w:r w:rsidRPr="007C75A9">
              <w:rPr>
                <w:szCs w:val="26"/>
              </w:rPr>
              <w:t xml:space="preserve">Проведение бесед с населением в области гражданской обороны, </w:t>
            </w:r>
            <w:r>
              <w:rPr>
                <w:szCs w:val="26"/>
              </w:rPr>
              <w:br/>
            </w:r>
            <w:r w:rsidRPr="007C75A9">
              <w:rPr>
                <w:szCs w:val="26"/>
              </w:rPr>
              <w:t xml:space="preserve">защиты населения и территорий от чрезвычайных ситуаций </w:t>
            </w:r>
          </w:p>
        </w:tc>
        <w:tc>
          <w:tcPr>
            <w:tcW w:w="1544" w:type="dxa"/>
            <w:shd w:val="clear" w:color="auto" w:fill="auto"/>
          </w:tcPr>
          <w:p w:rsidR="005121B2" w:rsidRDefault="005121B2" w:rsidP="00000D2C"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5-</w:t>
            </w: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1.4.3.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  <w:tr w:rsidR="005121B2" w:rsidRPr="007C75A9" w:rsidTr="00000D2C">
        <w:trPr>
          <w:trHeight w:val="1798"/>
        </w:trPr>
        <w:tc>
          <w:tcPr>
            <w:tcW w:w="6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4.4.</w:t>
            </w:r>
          </w:p>
        </w:tc>
        <w:tc>
          <w:tcPr>
            <w:tcW w:w="4890" w:type="dxa"/>
            <w:shd w:val="clear" w:color="auto" w:fill="auto"/>
          </w:tcPr>
          <w:p w:rsidR="005121B2" w:rsidRPr="007C75A9" w:rsidRDefault="005121B2" w:rsidP="00000D2C">
            <w:pPr>
              <w:widowControl w:val="0"/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Распространение информационных материалов через средства массовой информации по безопасному пребыванию людей на водных объектах</w:t>
            </w:r>
          </w:p>
        </w:tc>
        <w:tc>
          <w:tcPr>
            <w:tcW w:w="1544" w:type="dxa"/>
            <w:shd w:val="clear" w:color="auto" w:fill="auto"/>
          </w:tcPr>
          <w:p w:rsidR="005121B2" w:rsidRDefault="005121B2" w:rsidP="00000D2C"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079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  <w:r w:rsidRPr="007C75A9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7C75A9">
              <w:rPr>
                <w:szCs w:val="26"/>
              </w:rPr>
              <w:t>-202</w:t>
            </w:r>
            <w:r>
              <w:rPr>
                <w:szCs w:val="26"/>
              </w:rPr>
              <w:t>9 гг.</w:t>
            </w:r>
          </w:p>
        </w:tc>
        <w:tc>
          <w:tcPr>
            <w:tcW w:w="1701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ind w:left="-57" w:right="-57"/>
              <w:jc w:val="center"/>
              <w:rPr>
                <w:szCs w:val="26"/>
              </w:rPr>
            </w:pPr>
            <w:r w:rsidRPr="007C75A9">
              <w:rPr>
                <w:szCs w:val="26"/>
              </w:rPr>
              <w:t>1.4.4.</w:t>
            </w:r>
          </w:p>
        </w:tc>
        <w:tc>
          <w:tcPr>
            <w:tcW w:w="1275" w:type="dxa"/>
            <w:shd w:val="clear" w:color="auto" w:fill="auto"/>
          </w:tcPr>
          <w:p w:rsidR="005121B2" w:rsidRPr="007C75A9" w:rsidRDefault="005121B2" w:rsidP="00000D2C">
            <w:pPr>
              <w:spacing w:line="240" w:lineRule="atLeast"/>
              <w:rPr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5121B2" w:rsidRPr="007C75A9" w:rsidRDefault="005121B2" w:rsidP="00000D2C">
            <w:pPr>
              <w:spacing w:line="240" w:lineRule="atLeast"/>
              <w:jc w:val="center"/>
              <w:rPr>
                <w:szCs w:val="26"/>
              </w:rPr>
            </w:pPr>
          </w:p>
        </w:tc>
      </w:tr>
    </w:tbl>
    <w:p w:rsidR="00CF598A" w:rsidRDefault="00CF598A" w:rsidP="005121B2">
      <w:pPr>
        <w:spacing w:line="240" w:lineRule="exact"/>
        <w:ind w:left="12036"/>
        <w:jc w:val="center"/>
        <w:rPr>
          <w:sz w:val="28"/>
          <w:szCs w:val="28"/>
        </w:rPr>
      </w:pPr>
    </w:p>
    <w:sectPr w:rsidR="00CF598A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CE" w:rsidRDefault="006325CE">
      <w:r>
        <w:separator/>
      </w:r>
    </w:p>
  </w:endnote>
  <w:endnote w:type="continuationSeparator" w:id="1">
    <w:p w:rsidR="006325CE" w:rsidRDefault="0063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CE" w:rsidRDefault="006325CE">
      <w:r>
        <w:separator/>
      </w:r>
    </w:p>
  </w:footnote>
  <w:footnote w:type="continuationSeparator" w:id="1">
    <w:p w:rsidR="006325CE" w:rsidRDefault="00632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F04973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973685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1B2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5C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68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973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11</cp:revision>
  <cp:lastPrinted>2024-01-29T14:00:00Z</cp:lastPrinted>
  <dcterms:created xsi:type="dcterms:W3CDTF">2025-01-10T13:15:00Z</dcterms:created>
  <dcterms:modified xsi:type="dcterms:W3CDTF">2025-01-21T06:05:00Z</dcterms:modified>
</cp:coreProperties>
</file>