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E361E">
        <w:rPr>
          <w:rStyle w:val="a4"/>
          <w:b w:val="0"/>
          <w:bCs w:val="0"/>
          <w:color w:val="auto"/>
          <w:sz w:val="28"/>
          <w:szCs w:val="28"/>
        </w:rPr>
        <w:t>Приложение № 1</w:t>
      </w:r>
    </w:p>
    <w:bookmarkEnd w:id="0"/>
    <w:p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r w:rsidRPr="00FE361E">
        <w:rPr>
          <w:rStyle w:val="a4"/>
          <w:b w:val="0"/>
          <w:bCs w:val="0"/>
          <w:color w:val="auto"/>
          <w:sz w:val="28"/>
          <w:szCs w:val="28"/>
        </w:rPr>
        <w:t>к Порядку проведения оценки</w:t>
      </w:r>
    </w:p>
    <w:p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r w:rsidRPr="00FE361E">
        <w:rPr>
          <w:rStyle w:val="a4"/>
          <w:b w:val="0"/>
          <w:bCs w:val="0"/>
          <w:color w:val="auto"/>
          <w:sz w:val="28"/>
          <w:szCs w:val="28"/>
        </w:rPr>
        <w:t>эффективности реализации</w:t>
      </w:r>
    </w:p>
    <w:p w:rsidR="00FE361E" w:rsidRPr="00FC64FA" w:rsidRDefault="00FE361E" w:rsidP="00FE361E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FE361E" w:rsidRPr="00FC64FA" w:rsidRDefault="00FE361E" w:rsidP="00FE361E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FE361E" w:rsidRDefault="00FE361E" w:rsidP="00FE361E">
      <w:pPr>
        <w:pStyle w:val="1"/>
        <w:jc w:val="center"/>
        <w:rPr>
          <w:sz w:val="28"/>
          <w:szCs w:val="28"/>
        </w:rPr>
      </w:pPr>
    </w:p>
    <w:p w:rsidR="00FE361E" w:rsidRPr="00D46F66" w:rsidRDefault="00FE361E" w:rsidP="00FE361E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D46F66">
        <w:rPr>
          <w:rFonts w:ascii="Times New Roman" w:hAnsi="Times New Roman"/>
          <w:sz w:val="28"/>
          <w:szCs w:val="28"/>
        </w:rPr>
        <w:t xml:space="preserve">Критерии </w:t>
      </w:r>
    </w:p>
    <w:p w:rsidR="00FE361E" w:rsidRPr="00D46F66" w:rsidRDefault="00FE361E" w:rsidP="00FE361E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D46F66">
        <w:rPr>
          <w:rFonts w:ascii="Times New Roman" w:hAnsi="Times New Roman"/>
          <w:sz w:val="28"/>
          <w:szCs w:val="28"/>
        </w:rPr>
        <w:t>оце</w:t>
      </w:r>
      <w:r w:rsidR="00D51077" w:rsidRPr="00D46F66">
        <w:rPr>
          <w:rFonts w:ascii="Times New Roman" w:hAnsi="Times New Roman"/>
          <w:sz w:val="28"/>
          <w:szCs w:val="28"/>
        </w:rPr>
        <w:t xml:space="preserve">нки эффективности реализации </w:t>
      </w:r>
      <w:r w:rsidRPr="00D46F66">
        <w:rPr>
          <w:rFonts w:ascii="Times New Roman" w:hAnsi="Times New Roman"/>
          <w:sz w:val="28"/>
          <w:szCs w:val="28"/>
        </w:rPr>
        <w:t xml:space="preserve">программы </w:t>
      </w:r>
    </w:p>
    <w:p w:rsidR="00FE361E" w:rsidRPr="00D46F66" w:rsidRDefault="00FE361E" w:rsidP="00FE361E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D46F66">
        <w:rPr>
          <w:rFonts w:ascii="Times New Roman" w:hAnsi="Times New Roman"/>
          <w:sz w:val="28"/>
          <w:szCs w:val="28"/>
        </w:rPr>
        <w:t>«</w:t>
      </w:r>
      <w:r w:rsidR="005B58D4" w:rsidRPr="00D46F66">
        <w:rPr>
          <w:rFonts w:ascii="Times New Roman" w:hAnsi="Times New Roman"/>
          <w:sz w:val="28"/>
          <w:szCs w:val="28"/>
        </w:rPr>
        <w:t>Обеспечение прав потребителей в</w:t>
      </w:r>
      <w:r w:rsidRPr="00D46F66">
        <w:rPr>
          <w:rFonts w:ascii="Times New Roman" w:hAnsi="Times New Roman"/>
          <w:sz w:val="28"/>
          <w:szCs w:val="28"/>
        </w:rPr>
        <w:t xml:space="preserve"> Холмском муниципальном районе</w:t>
      </w:r>
      <w:r w:rsidR="00D46F66" w:rsidRPr="00D46F66">
        <w:rPr>
          <w:rFonts w:ascii="Times New Roman" w:hAnsi="Times New Roman"/>
          <w:sz w:val="28"/>
          <w:szCs w:val="28"/>
        </w:rPr>
        <w:t xml:space="preserve"> на 2023</w:t>
      </w:r>
      <w:r w:rsidR="00FD56AB" w:rsidRPr="00D46F66">
        <w:rPr>
          <w:rFonts w:ascii="Times New Roman" w:hAnsi="Times New Roman"/>
          <w:sz w:val="28"/>
          <w:szCs w:val="28"/>
        </w:rPr>
        <w:t>-202</w:t>
      </w:r>
      <w:r w:rsidR="00D46F66" w:rsidRPr="00D46F66">
        <w:rPr>
          <w:rFonts w:ascii="Times New Roman" w:hAnsi="Times New Roman"/>
          <w:sz w:val="28"/>
          <w:szCs w:val="28"/>
        </w:rPr>
        <w:t>5</w:t>
      </w:r>
      <w:r w:rsidR="00FD56AB" w:rsidRPr="00D46F66">
        <w:rPr>
          <w:rFonts w:ascii="Times New Roman" w:hAnsi="Times New Roman"/>
          <w:sz w:val="28"/>
          <w:szCs w:val="28"/>
        </w:rPr>
        <w:t xml:space="preserve"> годы</w:t>
      </w:r>
      <w:r w:rsidRPr="00D46F66">
        <w:rPr>
          <w:rFonts w:ascii="Times New Roman" w:hAnsi="Times New Roman"/>
          <w:sz w:val="28"/>
          <w:szCs w:val="28"/>
        </w:rPr>
        <w:t xml:space="preserve">» за </w:t>
      </w:r>
      <w:r w:rsidR="00D46F66" w:rsidRPr="00D46F66">
        <w:rPr>
          <w:rFonts w:ascii="Times New Roman" w:hAnsi="Times New Roman"/>
          <w:sz w:val="28"/>
          <w:szCs w:val="28"/>
        </w:rPr>
        <w:t>2023</w:t>
      </w:r>
      <w:r w:rsidRPr="00D46F66">
        <w:rPr>
          <w:rFonts w:ascii="Times New Roman" w:hAnsi="Times New Roman"/>
          <w:sz w:val="28"/>
          <w:szCs w:val="28"/>
        </w:rPr>
        <w:t xml:space="preserve"> год</w:t>
      </w:r>
    </w:p>
    <w:p w:rsidR="00FE361E" w:rsidRPr="00D46F66" w:rsidRDefault="00FE361E" w:rsidP="00FE361E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FE361E" w:rsidRPr="00D46F66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6F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FE361E" w:rsidRPr="00D46F66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361E" w:rsidRPr="00D46F66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программой целевых </w:t>
            </w:r>
          </w:p>
          <w:p w:rsidR="00FE361E" w:rsidRPr="00D46F66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FE361E" w:rsidRPr="00D46F66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D46F66" w:rsidRDefault="00D46F66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D46F66" w:rsidRDefault="00D46F66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361E" w:rsidRPr="00D46F66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5B58D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D46F66" w:rsidRDefault="007D19DD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D46F66" w:rsidRDefault="007D19DD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E361E" w:rsidRPr="00D46F66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D46F66" w:rsidRDefault="00FD56AB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46CF2" w:rsidRPr="00D46F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D46F66" w:rsidRDefault="00346CF2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E361E" w:rsidRPr="00D46F66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B94D6B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подпрограммы с начала ее </w:t>
            </w:r>
            <w:r w:rsidRPr="00B94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подпрограммы к плановому объему </w:t>
            </w:r>
            <w:r w:rsidRPr="00B94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B94D6B" w:rsidRDefault="00B94D6B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B94D6B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B94D6B" w:rsidRDefault="00B94D6B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361E" w:rsidRPr="00D46F66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D46F66" w:rsidRDefault="007D19DD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D46F66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D46F66" w:rsidRDefault="007D19DD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361E" w:rsidRPr="00D46F66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B94D6B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B94D6B" w:rsidRDefault="007D19DD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B94D6B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B94D6B" w:rsidRDefault="007D19DD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361E" w:rsidRPr="00D46F66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B94D6B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B94D6B" w:rsidRDefault="002D1AF0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B94D6B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B94D6B" w:rsidRDefault="002D1AF0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361E" w:rsidRPr="00D46F66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B94D6B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B94D6B" w:rsidRDefault="002D1AF0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B94D6B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B94D6B" w:rsidRDefault="002D1AF0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361E" w:rsidRPr="00D46F66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B94D6B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B94D6B" w:rsidRDefault="00346CF2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B94D6B" w:rsidRDefault="00B94D6B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D12A9B" w:rsidRPr="00D46F66" w:rsidRDefault="00D12A9B" w:rsidP="00D46F66">
            <w:pPr>
              <w:jc w:val="center"/>
              <w:rPr>
                <w:highlight w:val="yellow"/>
              </w:rPr>
            </w:pPr>
          </w:p>
        </w:tc>
      </w:tr>
    </w:tbl>
    <w:p w:rsidR="00FE361E" w:rsidRPr="00D46F66" w:rsidRDefault="00FE361E" w:rsidP="00FE361E">
      <w:pPr>
        <w:spacing w:before="120" w:line="240" w:lineRule="exact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FE361E" w:rsidRPr="00B94D6B" w:rsidTr="00E545A4">
        <w:tc>
          <w:tcPr>
            <w:tcW w:w="1526" w:type="dxa"/>
            <w:hideMark/>
          </w:tcPr>
          <w:p w:rsidR="00FE361E" w:rsidRPr="00B94D6B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bookmarkStart w:id="1" w:name="sub_6901"/>
            <w:r w:rsidRPr="00B94D6B">
              <w:rPr>
                <w:sz w:val="18"/>
                <w:szCs w:val="28"/>
              </w:rPr>
              <w:t>*</w:t>
            </w:r>
            <w:bookmarkEnd w:id="1"/>
          </w:p>
        </w:tc>
        <w:tc>
          <w:tcPr>
            <w:tcW w:w="850" w:type="dxa"/>
            <w:hideMark/>
          </w:tcPr>
          <w:p w:rsidR="00FE361E" w:rsidRPr="00B94D6B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B94D6B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FE361E" w:rsidRPr="00B94D6B" w:rsidRDefault="00FE361E" w:rsidP="00E545A4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B94D6B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FE361E" w:rsidRPr="00B94D6B" w:rsidTr="00E545A4">
        <w:tc>
          <w:tcPr>
            <w:tcW w:w="1526" w:type="dxa"/>
            <w:hideMark/>
          </w:tcPr>
          <w:p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2" w:name="sub_6902"/>
            <w:r w:rsidRPr="00B94D6B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2"/>
          </w:p>
        </w:tc>
        <w:tc>
          <w:tcPr>
            <w:tcW w:w="850" w:type="dxa"/>
            <w:hideMark/>
          </w:tcPr>
          <w:p w:rsidR="00FE361E" w:rsidRPr="00B94D6B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B94D6B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B94D6B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FE361E" w:rsidRPr="00B94D6B" w:rsidRDefault="00FE361E" w:rsidP="00E545A4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B94D6B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B94D6B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B94D6B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FE361E" w:rsidTr="00B94D6B">
        <w:trPr>
          <w:trHeight w:val="74"/>
        </w:trPr>
        <w:tc>
          <w:tcPr>
            <w:tcW w:w="1526" w:type="dxa"/>
            <w:hideMark/>
          </w:tcPr>
          <w:p w:rsidR="00FE361E" w:rsidRPr="00B94D6B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B94D6B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FE361E" w:rsidRPr="00B94D6B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B94D6B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B94D6B">
              <w:rPr>
                <w:sz w:val="18"/>
                <w:szCs w:val="28"/>
              </w:rPr>
              <w:t>сумма баллов по графе 6.".</w:t>
            </w:r>
            <w:bookmarkStart w:id="3" w:name="_GoBack"/>
            <w:bookmarkEnd w:id="3"/>
          </w:p>
        </w:tc>
      </w:tr>
    </w:tbl>
    <w:p w:rsidR="002D6719" w:rsidRDefault="002D6719"/>
    <w:sectPr w:rsidR="002D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D2"/>
    <w:rsid w:val="00150315"/>
    <w:rsid w:val="001D4BED"/>
    <w:rsid w:val="002D1AF0"/>
    <w:rsid w:val="002D6719"/>
    <w:rsid w:val="00346CF2"/>
    <w:rsid w:val="004012B7"/>
    <w:rsid w:val="005B58D4"/>
    <w:rsid w:val="007A76D2"/>
    <w:rsid w:val="007D19DD"/>
    <w:rsid w:val="00A2592F"/>
    <w:rsid w:val="00B24FE4"/>
    <w:rsid w:val="00B94D6B"/>
    <w:rsid w:val="00D12A9B"/>
    <w:rsid w:val="00D46F66"/>
    <w:rsid w:val="00D51077"/>
    <w:rsid w:val="00FD56AB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61E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61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E361E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FE361E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50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61E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61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E361E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FE361E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50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7</cp:revision>
  <cp:lastPrinted>2019-02-25T13:42:00Z</cp:lastPrinted>
  <dcterms:created xsi:type="dcterms:W3CDTF">2021-02-19T12:34:00Z</dcterms:created>
  <dcterms:modified xsi:type="dcterms:W3CDTF">2024-03-18T12:38:00Z</dcterms:modified>
</cp:coreProperties>
</file>