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3" w:rsidRDefault="00315B73"/>
    <w:p w:rsidR="00676FDE" w:rsidRDefault="00676FDE" w:rsidP="00E31C43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Выполнение плана мероприятий</w:t>
      </w:r>
    </w:p>
    <w:p w:rsidR="00591870" w:rsidRDefault="00676FDE" w:rsidP="00591870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(«дорожная карта» по содействию</w:t>
      </w:r>
      <w:r w:rsidR="00591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D0397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развитию конкуренции</w:t>
      </w:r>
      <w:r w:rsidR="005918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в Холмском муниципальном районе на 2019-2021 годы</w:t>
      </w:r>
      <w:proofErr w:type="gramEnd"/>
    </w:p>
    <w:p w:rsidR="00E31C43" w:rsidRDefault="00591870" w:rsidP="00591870">
      <w:pPr>
        <w:widowControl w:val="0"/>
        <w:spacing w:after="0" w:line="274" w:lineRule="exact"/>
        <w:ind w:right="-3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за 2019 год</w:t>
      </w:r>
    </w:p>
    <w:p w:rsidR="00E31C43" w:rsidRDefault="00E31C43" w:rsidP="00F777C8">
      <w:pPr>
        <w:widowControl w:val="0"/>
        <w:spacing w:after="0" w:line="274" w:lineRule="exact"/>
        <w:ind w:right="-3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CC6CFF" w:rsidRPr="00CC6CFF" w:rsidRDefault="00CC6CFF" w:rsidP="00CC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12"/>
        <w:tblW w:w="14961" w:type="dxa"/>
        <w:tblLook w:val="0600" w:firstRow="0" w:lastRow="0" w:firstColumn="0" w:lastColumn="0" w:noHBand="1" w:noVBand="1"/>
      </w:tblPr>
      <w:tblGrid>
        <w:gridCol w:w="693"/>
        <w:gridCol w:w="4807"/>
        <w:gridCol w:w="3454"/>
        <w:gridCol w:w="4219"/>
        <w:gridCol w:w="1788"/>
      </w:tblGrid>
      <w:tr w:rsidR="00112D60" w:rsidRPr="004D64DC" w:rsidTr="004E3839">
        <w:tc>
          <w:tcPr>
            <w:tcW w:w="693" w:type="dxa"/>
          </w:tcPr>
          <w:p w:rsidR="00112D60" w:rsidRPr="00EA3B2B" w:rsidRDefault="00112D60" w:rsidP="00CD046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A3B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07" w:type="dxa"/>
          </w:tcPr>
          <w:p w:rsidR="00112D60" w:rsidRPr="00EA3B2B" w:rsidRDefault="00112D60" w:rsidP="00CD046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54" w:type="dxa"/>
          </w:tcPr>
          <w:p w:rsidR="00112D60" w:rsidRPr="00EA3B2B" w:rsidRDefault="00112D60" w:rsidP="00CD046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2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007" w:type="dxa"/>
            <w:gridSpan w:val="2"/>
          </w:tcPr>
          <w:p w:rsidR="00112D60" w:rsidRDefault="00112D60" w:rsidP="00CD046B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мероприятия</w:t>
            </w:r>
          </w:p>
        </w:tc>
      </w:tr>
      <w:tr w:rsidR="00112D60" w:rsidRPr="004D64DC" w:rsidTr="00BB47BC">
        <w:tc>
          <w:tcPr>
            <w:tcW w:w="693" w:type="dxa"/>
          </w:tcPr>
          <w:p w:rsidR="00112D60" w:rsidRPr="00F777C8" w:rsidRDefault="00112D60" w:rsidP="00F7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112D60" w:rsidRPr="00F777C8" w:rsidRDefault="00112D60" w:rsidP="00F7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4" w:type="dxa"/>
          </w:tcPr>
          <w:p w:rsidR="00112D60" w:rsidRPr="00F777C8" w:rsidRDefault="00112D60" w:rsidP="00F7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7" w:type="dxa"/>
            <w:gridSpan w:val="2"/>
          </w:tcPr>
          <w:p w:rsidR="00112D60" w:rsidRPr="00F777C8" w:rsidRDefault="00112D60" w:rsidP="00F7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77C8" w:rsidRPr="004D64DC" w:rsidTr="009467B3">
        <w:tc>
          <w:tcPr>
            <w:tcW w:w="14961" w:type="dxa"/>
            <w:gridSpan w:val="5"/>
          </w:tcPr>
          <w:p w:rsidR="00F777C8" w:rsidRPr="00F777C8" w:rsidRDefault="00F777C8" w:rsidP="00F7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. </w:t>
            </w:r>
            <w:r w:rsidRPr="00E31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, направленные на развитие конкуренции</w:t>
            </w:r>
            <w:r w:rsidRPr="00E31C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7F0B7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на това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рных рынках Холмского муниципального района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407731" w:rsidRDefault="00F777C8" w:rsidP="00E31C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407731" w:rsidRDefault="00F777C8" w:rsidP="00EB7855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407731" w:rsidRDefault="00F777C8" w:rsidP="00EB7855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5B6416">
        <w:tc>
          <w:tcPr>
            <w:tcW w:w="693" w:type="dxa"/>
          </w:tcPr>
          <w:p w:rsidR="00112D60" w:rsidRPr="00407731" w:rsidRDefault="00112D60" w:rsidP="00E31C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07" w:type="dxa"/>
          </w:tcPr>
          <w:p w:rsidR="00112D60" w:rsidRPr="00407731" w:rsidRDefault="00112D60" w:rsidP="006D7400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внесения в муниципальные нормативные правовые акты изменений в части механизмов поддержки </w:t>
            </w:r>
            <w:r w:rsidRPr="004077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негосударственного сектора в сфере дошколь</w:t>
            </w: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3454" w:type="dxa"/>
          </w:tcPr>
          <w:p w:rsidR="00112D60" w:rsidRPr="00407731" w:rsidRDefault="00112D60" w:rsidP="006D7400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нормативно-правовых, организационно-методических и финансово-экономических условий для развития механизмов поддержки негосударствен</w:t>
            </w:r>
            <w:r w:rsidRPr="0040773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ного сектора в сфере дошколь</w:t>
            </w:r>
            <w:r w:rsidRPr="00407731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6007" w:type="dxa"/>
            <w:gridSpan w:val="2"/>
          </w:tcPr>
          <w:p w:rsidR="00112D60" w:rsidRPr="00407731" w:rsidRDefault="00112D60" w:rsidP="00AB0301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2D60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нормативные </w:t>
            </w:r>
            <w:r w:rsidR="00F26869">
              <w:rPr>
                <w:rFonts w:ascii="Times New Roman" w:hAnsi="Times New Roman" w:cs="Times New Roman"/>
                <w:sz w:val="28"/>
                <w:szCs w:val="28"/>
              </w:rPr>
              <w:t>правовые акты по механизмам</w:t>
            </w:r>
            <w:r w:rsidRPr="00112D6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негосударственного сектора в сфере дошкольного образования не принимались.</w:t>
            </w:r>
          </w:p>
        </w:tc>
      </w:tr>
      <w:tr w:rsidR="00112D60" w:rsidRPr="004D64DC" w:rsidTr="00714742">
        <w:tc>
          <w:tcPr>
            <w:tcW w:w="693" w:type="dxa"/>
          </w:tcPr>
          <w:p w:rsidR="00112D60" w:rsidRPr="00BF73F2" w:rsidRDefault="00112D60" w:rsidP="00E31C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6D7400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Предоставление родителям (законным представителям) права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дошкольного образования и услуг по присмотру и уходу за детьми дошкольного возраста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B8412C" w:rsidP="006D7400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412C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дошкольных негосударственных организаций обращений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организациях, не поступало.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EB7855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д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Default="00F777C8" w:rsidP="00EB7855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E47B52">
        <w:tc>
          <w:tcPr>
            <w:tcW w:w="693" w:type="dxa"/>
          </w:tcPr>
          <w:p w:rsidR="00112D60" w:rsidRPr="00BF73F2" w:rsidRDefault="00112D60" w:rsidP="00E31C43">
            <w:pPr>
              <w:spacing w:before="120"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6D7400">
            <w:pPr>
              <w:spacing w:before="120" w:line="24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информационной и консультацион</w:t>
            </w:r>
            <w:r w:rsidRPr="00B140A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ной поддержки негосударственным (частным)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организациям, осуществляющим</w:t>
            </w:r>
            <w:r w:rsidRPr="00BF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образовательную деятельность по дополнительным </w:t>
            </w:r>
            <w:r w:rsidRPr="00BF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общеобразовательным программам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6D7400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рост числа </w:t>
            </w:r>
            <w:r w:rsidRPr="00BF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негосударственных (частных) организаций, осуществляющих образовательную деятельность по </w:t>
            </w:r>
            <w:r w:rsidRPr="00BF7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B8412C" w:rsidP="00AB0301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с отсутствием негосударственных (частных) организаций, осуществляющих образовательную деятельность по дополнительным общеобразовательным программам, обращений на оказание информационной и консультационной </w:t>
            </w:r>
            <w:r w:rsidRPr="00B8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не поступало.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EE3486">
            <w:pPr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A3C">
              <w:rPr>
                <w:rFonts w:ascii="Times New Roman" w:hAnsi="Times New Roman" w:cs="Times New Roman"/>
                <w:sz w:val="28"/>
                <w:szCs w:val="28"/>
              </w:rPr>
              <w:t xml:space="preserve">Рынок жилищного строительства 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086A3C" w:rsidRDefault="00F777C8" w:rsidP="00EE3486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440355">
        <w:tc>
          <w:tcPr>
            <w:tcW w:w="693" w:type="dxa"/>
          </w:tcPr>
          <w:p w:rsidR="00112D60" w:rsidRPr="00BF73F2" w:rsidRDefault="00112D60" w:rsidP="00E31C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6D7400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Информирование застройщиков о получении услуг в электронном виде, а также о количестве и сроках процедур в сфере строитель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 по их оптимизации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устранение ограничений и излишних процедур в сфере строительства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C72E14" w:rsidP="006D7400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Застройщики информируются </w:t>
            </w:r>
            <w:r w:rsidRPr="00897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получении услуг в электронном виде, а также о количестве и сроках процедур в сфере строительства и мероприятиях по их оптимизации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информация размещена на сайте Администрации района по адресу: </w:t>
            </w:r>
            <w:r w:rsidRPr="002C1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http://www.holmadmin.net/regll.html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E31C43">
            <w:pPr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A3C">
              <w:rPr>
                <w:rFonts w:ascii="Times New Roman" w:hAnsi="Times New Roman" w:cs="Times New Roman"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086A3C" w:rsidRDefault="00F777C8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E12D89">
        <w:tc>
          <w:tcPr>
            <w:tcW w:w="693" w:type="dxa"/>
          </w:tcPr>
          <w:p w:rsidR="00112D60" w:rsidRPr="00BF73F2" w:rsidRDefault="00112D60" w:rsidP="00E31C43">
            <w:pPr>
              <w:spacing w:before="120" w:line="22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Проведение конкурентных процедур по заключению контрактов на строительство</w:t>
            </w:r>
          </w:p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6007" w:type="dxa"/>
            <w:gridSpan w:val="2"/>
          </w:tcPr>
          <w:p w:rsidR="00112D60" w:rsidRDefault="00C72E14" w:rsidP="006D7400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Конкурентные процедуры по заключению контрактов на строительство в 2019г. не проводились.</w:t>
            </w:r>
          </w:p>
        </w:tc>
      </w:tr>
      <w:tr w:rsidR="00112D60" w:rsidRPr="004D64DC" w:rsidTr="000A523A">
        <w:tc>
          <w:tcPr>
            <w:tcW w:w="693" w:type="dxa"/>
          </w:tcPr>
          <w:p w:rsidR="00112D60" w:rsidRDefault="00112D60" w:rsidP="00E31C43">
            <w:pPr>
              <w:spacing w:before="120" w:line="22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 автоматизированной информационной системе по выдаче разрешений на строительство и выдаче разрешений на ввод объектов в эксплуатацию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сроков выдачи разрешений на строительство и разрешений на ввод объектов в эксплуатацию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C72E14" w:rsidP="006D7400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и</w:t>
            </w:r>
            <w:r w:rsidRPr="00E5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нформирование об автоматизированной информационной системе по выдаче разрешений на строительство и выдаче разрешений на ввод объектов в эксплуатацию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Администрации района по адресу: </w:t>
            </w:r>
            <w:r w:rsidRPr="00E50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http://www.holmadmin.net/regll.html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2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6A3C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086A3C" w:rsidRDefault="00F777C8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BA0E6D">
        <w:tc>
          <w:tcPr>
            <w:tcW w:w="693" w:type="dxa"/>
          </w:tcPr>
          <w:p w:rsidR="00112D60" w:rsidRPr="00BF73F2" w:rsidRDefault="00112D60" w:rsidP="00E31C43">
            <w:pPr>
              <w:spacing w:before="120" w:line="22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Проведение конкурентных процедур по заключению контрактов на строительство, ремонт, обслуживание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томобильных дорог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,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входа на рынок новых участников</w:t>
            </w:r>
          </w:p>
          <w:p w:rsidR="00112D60" w:rsidRPr="00BF73F2" w:rsidRDefault="00112D60" w:rsidP="00E31C43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Pr="00D22E8F" w:rsidRDefault="00D22E8F" w:rsidP="000F4A22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9 конкурентных  процедур и заключе</w:t>
            </w:r>
            <w:r w:rsidR="00F2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9 муниципальных контрактов: один </w:t>
            </w:r>
            <w:r w:rsidR="00F26869">
              <w:rPr>
                <w:rFonts w:ascii="Times New Roman" w:hAnsi="Times New Roman"/>
                <w:sz w:val="28"/>
                <w:szCs w:val="28"/>
              </w:rPr>
              <w:t xml:space="preserve">на  ремонт моста через реку </w:t>
            </w:r>
            <w:proofErr w:type="spellStart"/>
            <w:r w:rsidR="00F26869">
              <w:rPr>
                <w:rFonts w:ascii="Times New Roman" w:hAnsi="Times New Roman"/>
                <w:sz w:val="28"/>
                <w:szCs w:val="28"/>
              </w:rPr>
              <w:t>Ловать</w:t>
            </w:r>
            <w:proofErr w:type="spellEnd"/>
            <w:r w:rsidRPr="00D22E8F">
              <w:rPr>
                <w:rFonts w:ascii="Times New Roman" w:hAnsi="Times New Roman"/>
                <w:sz w:val="28"/>
                <w:szCs w:val="28"/>
              </w:rPr>
              <w:t>,  5 на содержание автомобильных дорог Хо</w:t>
            </w:r>
            <w:r w:rsidR="00F26869">
              <w:rPr>
                <w:rFonts w:ascii="Times New Roman" w:hAnsi="Times New Roman"/>
                <w:sz w:val="28"/>
                <w:szCs w:val="28"/>
              </w:rPr>
              <w:t>лмского  городского поселения, один</w:t>
            </w:r>
            <w:r w:rsidRPr="00D22E8F">
              <w:rPr>
                <w:rFonts w:ascii="Times New Roman" w:hAnsi="Times New Roman"/>
                <w:sz w:val="28"/>
                <w:szCs w:val="28"/>
              </w:rPr>
              <w:t xml:space="preserve"> на содержание дорог Холмского муниципального района</w:t>
            </w:r>
            <w:r w:rsidR="00F2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один</w:t>
            </w:r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ремонт тротуара по </w:t>
            </w:r>
            <w:proofErr w:type="spellStart"/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</w:t>
            </w:r>
            <w:r w:rsidR="00F2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тина</w:t>
            </w:r>
            <w:proofErr w:type="spellEnd"/>
            <w:r w:rsidR="0064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г. Холме</w:t>
            </w:r>
            <w:r w:rsidR="00F2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один </w:t>
            </w:r>
            <w:r w:rsidR="0064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разработку </w:t>
            </w:r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  <w:r w:rsidR="00644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дорожного движения</w:t>
            </w:r>
            <w:r w:rsidR="005B6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г. Холме</w:t>
            </w:r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Экономия бюджетных средств составила 78,5 </w:t>
            </w:r>
            <w:proofErr w:type="spellStart"/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D2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E31C43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A3C">
              <w:rPr>
                <w:rFonts w:ascii="Times New Roman" w:hAnsi="Times New Roman" w:cs="Times New Roman"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086A3C" w:rsidRDefault="00F777C8" w:rsidP="00E31C43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CC3156">
        <w:tc>
          <w:tcPr>
            <w:tcW w:w="693" w:type="dxa"/>
          </w:tcPr>
          <w:p w:rsidR="00112D60" w:rsidRPr="00BF73F2" w:rsidRDefault="00112D60" w:rsidP="00E31C43">
            <w:pPr>
              <w:spacing w:before="120" w:line="246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возможности (последующее </w:t>
            </w:r>
            <w:r w:rsidRPr="00867A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сопровождение) подачи заявления в электрон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ном виде по следующим услугам:</w:t>
            </w:r>
          </w:p>
          <w:p w:rsidR="00112D60" w:rsidRPr="00BF73F2" w:rsidRDefault="00112D60" w:rsidP="00E31C43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участка;</w:t>
            </w:r>
          </w:p>
          <w:p w:rsidR="00112D60" w:rsidRPr="00BF73F2" w:rsidRDefault="00112D60" w:rsidP="00E31C43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6D7400">
            <w:pPr>
              <w:spacing w:before="120"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сроков получения информации в сфере </w:t>
            </w:r>
            <w:r w:rsidRPr="00867A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архитектурно-строительного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C72E14" w:rsidP="006D7400">
            <w:pPr>
              <w:spacing w:before="120" w:line="24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</w:t>
            </w:r>
            <w:r w:rsidRPr="001B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подачи заявления в электронном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услуги: </w:t>
            </w:r>
            <w:r w:rsidRPr="001B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плана земельного участка реализована.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3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086A3C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Default="00F777C8" w:rsidP="00086A3C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D72078">
        <w:tc>
          <w:tcPr>
            <w:tcW w:w="693" w:type="dxa"/>
          </w:tcPr>
          <w:p w:rsidR="00112D60" w:rsidRPr="00BF73F2" w:rsidRDefault="00112D60" w:rsidP="00E31C43">
            <w:pPr>
              <w:spacing w:before="120" w:line="23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Default="00112D60" w:rsidP="00E31C43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  <w:p w:rsidR="00112D60" w:rsidRPr="00BF73F2" w:rsidRDefault="00112D60" w:rsidP="00E31C43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организаций, осуществляющих работы по </w:t>
            </w:r>
            <w:r w:rsidRPr="00BC76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благоустройству территорий,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конкурентной основе</w:t>
            </w:r>
          </w:p>
          <w:p w:rsidR="00112D60" w:rsidRPr="00BF73F2" w:rsidRDefault="00112D60" w:rsidP="00E31C43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D22E8F" w:rsidRDefault="00D22E8F" w:rsidP="00D22E8F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8 конкурентных  процедур и заключено 8 муниципальных контрактов. </w:t>
            </w:r>
          </w:p>
          <w:p w:rsidR="00112D60" w:rsidRDefault="00D22E8F" w:rsidP="00D22E8F">
            <w:pPr>
              <w:spacing w:before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Экономия бюджетных средств составила 246,5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BF73F2" w:rsidRDefault="00F777C8" w:rsidP="00E31C43">
            <w:pPr>
              <w:spacing w:before="120" w:line="23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086A3C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в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Default="00F777C8" w:rsidP="00086A3C">
            <w:pPr>
              <w:spacing w:before="12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27257C">
        <w:tc>
          <w:tcPr>
            <w:tcW w:w="693" w:type="dxa"/>
          </w:tcPr>
          <w:p w:rsidR="00112D60" w:rsidRPr="00BF73F2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5D491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конкурсов по выбору управляющих организаций, осуществляющих деятельность по управлению многоквартирными домами в соответствии с Жилищным кодексом Российской Федерации 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бюджетных средств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2A1970" w:rsidP="00644B57">
            <w:pPr>
              <w:suppressAutoHyphens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два открытых конкурса </w:t>
            </w:r>
            <w:r w:rsidRPr="002A1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отбору управляющей организации для управления многоквартирными домами.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Default="00F777C8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Default="00F777C8" w:rsidP="005D4914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 производства кирпича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Default="00F777C8" w:rsidP="005D4914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2D60" w:rsidRPr="004D64DC" w:rsidTr="00633935">
        <w:tc>
          <w:tcPr>
            <w:tcW w:w="693" w:type="dxa"/>
          </w:tcPr>
          <w:p w:rsidR="00112D60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5D491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предпринимательства к участию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закупках для </w:t>
            </w: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объемов производства, повышение конкурентоспособности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</w:t>
            </w: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товаропроизводителей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F75CEF" w:rsidP="00F75CEF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75CEF">
              <w:rPr>
                <w:rFonts w:ascii="Times New Roman" w:hAnsi="Times New Roman"/>
                <w:sz w:val="28"/>
                <w:szCs w:val="28"/>
              </w:rPr>
              <w:t>На территории район</w:t>
            </w:r>
            <w:r>
              <w:rPr>
                <w:rFonts w:ascii="Times New Roman" w:hAnsi="Times New Roman"/>
                <w:sz w:val="28"/>
                <w:szCs w:val="28"/>
              </w:rPr>
              <w:t>а производство кирпича не осуществляется</w:t>
            </w:r>
            <w:r w:rsidRPr="00F75C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Default="00F777C8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Default="00F777C8" w:rsidP="005D4914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496">
              <w:rPr>
                <w:rFonts w:ascii="Times New Roman" w:hAnsi="Times New Roman" w:cs="Times New Roman"/>
                <w:sz w:val="28"/>
                <w:szCs w:val="28"/>
              </w:rPr>
              <w:t>Рынок производства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бетона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7C3496" w:rsidRDefault="00F777C8" w:rsidP="005D491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B84B58">
        <w:tc>
          <w:tcPr>
            <w:tcW w:w="693" w:type="dxa"/>
          </w:tcPr>
          <w:p w:rsidR="00112D60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5D491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предпринимательства к участию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закупках для </w:t>
            </w: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объемов производства, повышение конкурентоспособности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</w:t>
            </w:r>
            <w:r w:rsidRPr="00024135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товаропроизводителей</w:t>
            </w: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F75CEF" w:rsidP="00F75CEF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F75CEF">
              <w:rPr>
                <w:rFonts w:ascii="Times New Roman" w:hAnsi="Times New Roman"/>
                <w:sz w:val="28"/>
                <w:szCs w:val="28"/>
              </w:rPr>
              <w:t xml:space="preserve">етон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75CEF">
              <w:rPr>
                <w:rFonts w:ascii="Times New Roman" w:hAnsi="Times New Roman"/>
                <w:sz w:val="28"/>
                <w:szCs w:val="28"/>
              </w:rPr>
              <w:t>а территории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75CEF">
              <w:rPr>
                <w:rFonts w:ascii="Times New Roman" w:hAnsi="Times New Roman"/>
                <w:sz w:val="28"/>
                <w:szCs w:val="28"/>
              </w:rPr>
              <w:t xml:space="preserve"> не производится.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1F4834" w:rsidRDefault="00F777C8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11</w:t>
            </w:r>
            <w:r w:rsidRPr="001F483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7C349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496"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7C3496" w:rsidRDefault="00F777C8" w:rsidP="007C3496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4F2654">
        <w:tc>
          <w:tcPr>
            <w:tcW w:w="693" w:type="dxa"/>
          </w:tcPr>
          <w:p w:rsidR="00112D60" w:rsidRPr="00A33000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Pr="00A3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Анализ ситуации на рынке услуг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районе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, выявление сельских поселений, входящих в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 муниципального района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, в которых услуги связи оказываются менее чем двумя операторами связи и (или) провайдерами</w:t>
            </w:r>
          </w:p>
        </w:tc>
        <w:tc>
          <w:tcPr>
            <w:tcW w:w="3454" w:type="dxa"/>
            <w:vMerge w:val="restart"/>
          </w:tcPr>
          <w:p w:rsidR="00112D60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широкополосного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ионно-телекоммуникационной сети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 в сельских населенных пунктах</w:t>
            </w:r>
          </w:p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услуг широкополосного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ионно-телекоммуникационной сети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 в сельских населенных пунктах</w:t>
            </w:r>
          </w:p>
        </w:tc>
        <w:tc>
          <w:tcPr>
            <w:tcW w:w="6007" w:type="dxa"/>
            <w:gridSpan w:val="2"/>
          </w:tcPr>
          <w:p w:rsidR="00112D60" w:rsidRDefault="00ED4C0B" w:rsidP="00E352D9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а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3225B" w:rsidRPr="00132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 на рынке услуг связи в районе, выявлены населенные пункты сельских поселений, в которых услуги связи оказываются одним оператором связи ПАО «Ростелеком», у  других операторов на территориях отдельных населенных пунктов  - зона неуверенного приема (ограничена скорость и стабильность связи).</w:t>
            </w:r>
          </w:p>
        </w:tc>
      </w:tr>
      <w:tr w:rsidR="00112D60" w:rsidRPr="004D64DC" w:rsidTr="00892E79">
        <w:trPr>
          <w:trHeight w:val="1656"/>
        </w:trPr>
        <w:tc>
          <w:tcPr>
            <w:tcW w:w="693" w:type="dxa"/>
          </w:tcPr>
          <w:p w:rsidR="00112D60" w:rsidRPr="00A33000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Pr="00A3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пределах полномочий в </w:t>
            </w:r>
            <w:proofErr w:type="gramStart"/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операторами связи проектов развития связи на основе широкополосного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формационно-телекоммуникационной сети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«Интернет» по современным каналам связи на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муниципального района</w:t>
            </w:r>
          </w:p>
        </w:tc>
        <w:tc>
          <w:tcPr>
            <w:tcW w:w="3454" w:type="dxa"/>
            <w:vMerge/>
            <w:tcBorders>
              <w:bottom w:val="single" w:sz="4" w:space="0" w:color="auto"/>
            </w:tcBorders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bottom w:val="single" w:sz="4" w:space="0" w:color="auto"/>
            </w:tcBorders>
          </w:tcPr>
          <w:p w:rsidR="00112D60" w:rsidRDefault="00ED4C0B" w:rsidP="00E352D9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Операторы связи за содействием н</w:t>
            </w:r>
            <w:r w:rsidRPr="00ED4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территории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 реализации</w:t>
            </w:r>
            <w:r w:rsidRPr="00ED4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развития связи не обращались</w:t>
            </w:r>
            <w:r w:rsidRPr="00ED4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777C8" w:rsidRPr="004D64DC" w:rsidTr="00CF188B">
        <w:tc>
          <w:tcPr>
            <w:tcW w:w="693" w:type="dxa"/>
          </w:tcPr>
          <w:p w:rsidR="00F777C8" w:rsidRPr="0063644E" w:rsidRDefault="00F777C8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6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0" w:type="dxa"/>
            <w:gridSpan w:val="3"/>
            <w:tcBorders>
              <w:right w:val="nil"/>
            </w:tcBorders>
          </w:tcPr>
          <w:p w:rsidR="00F777C8" w:rsidRPr="00BF73F2" w:rsidRDefault="00F777C8" w:rsidP="00E352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Упрощение доступа операторов связи к объектам инфраструктуры,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в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собственности, путем удовлетворения заявок операторов связи на размещение сетей и сооружений 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 на объектах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  <w:tc>
          <w:tcPr>
            <w:tcW w:w="1788" w:type="dxa"/>
            <w:tcBorders>
              <w:left w:val="nil"/>
            </w:tcBorders>
          </w:tcPr>
          <w:p w:rsidR="00F777C8" w:rsidRPr="00BF73F2" w:rsidRDefault="00F777C8" w:rsidP="00E352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0" w:rsidRPr="004D64DC" w:rsidTr="009F370C">
        <w:tc>
          <w:tcPr>
            <w:tcW w:w="693" w:type="dxa"/>
          </w:tcPr>
          <w:p w:rsidR="00112D60" w:rsidRPr="0063644E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644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07" w:type="dxa"/>
          </w:tcPr>
          <w:p w:rsidR="00112D60" w:rsidRPr="00BF73F2" w:rsidRDefault="00112D60" w:rsidP="00E352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сото</w:t>
            </w:r>
            <w:r w:rsidRPr="00B706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вой связи в условно разрешенные виды исполь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зования земельных участков и объектов капитального строительства или основные виды разрешенного использования земельных участков 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утверждении п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равил землепользова</w:t>
            </w:r>
            <w:r w:rsidRPr="00B706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ния и застройки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органами местного самоуправления</w:t>
            </w:r>
          </w:p>
        </w:tc>
        <w:tc>
          <w:tcPr>
            <w:tcW w:w="3454" w:type="dxa"/>
          </w:tcPr>
          <w:p w:rsidR="00112D60" w:rsidRPr="00BF73F2" w:rsidRDefault="00112D60" w:rsidP="00E352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доступа </w:t>
            </w:r>
            <w:proofErr w:type="gramStart"/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  <w:proofErr w:type="gramEnd"/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связи к объектам инфраструктуры, находя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щимся в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  <w:tc>
          <w:tcPr>
            <w:tcW w:w="6007" w:type="dxa"/>
            <w:gridSpan w:val="2"/>
          </w:tcPr>
          <w:p w:rsidR="00112D60" w:rsidRDefault="005E078A" w:rsidP="00E352D9">
            <w:pPr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утверждении п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равил землепользова</w:t>
            </w:r>
            <w:r w:rsidRPr="00B706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ния 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сото</w:t>
            </w:r>
            <w:r w:rsidRPr="00B706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вой связи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включены </w:t>
            </w:r>
            <w:r w:rsidRPr="00B706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условно разрешенные виды исполь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зования земельных участков</w:t>
            </w:r>
            <w:r w:rsidR="001317C0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объектов капитального строительства и </w:t>
            </w:r>
            <w:r w:rsidR="001317C0" w:rsidRPr="00BF73F2">
              <w:rPr>
                <w:rFonts w:ascii="Times New Roman" w:hAnsi="Times New Roman" w:cs="Times New Roman"/>
                <w:sz w:val="28"/>
                <w:szCs w:val="28"/>
              </w:rPr>
              <w:t>основные виды разрешенного использования земельных участков и объектов капитального строительства</w:t>
            </w:r>
            <w:r w:rsidR="00131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2D60" w:rsidRPr="004D64DC" w:rsidTr="0051411E">
        <w:tc>
          <w:tcPr>
            <w:tcW w:w="693" w:type="dxa"/>
          </w:tcPr>
          <w:p w:rsidR="00112D60" w:rsidRPr="001F4834" w:rsidRDefault="00112D60" w:rsidP="00E31C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12.2.</w:t>
            </w:r>
          </w:p>
        </w:tc>
        <w:tc>
          <w:tcPr>
            <w:tcW w:w="4807" w:type="dxa"/>
          </w:tcPr>
          <w:p w:rsidR="00112D60" w:rsidRPr="00BF73F2" w:rsidRDefault="00112D60" w:rsidP="00E31C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по вопросам снижения административных барьеров в отношении согласования размещения объектов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на объектах муниципальной собственности</w:t>
            </w:r>
          </w:p>
        </w:tc>
        <w:tc>
          <w:tcPr>
            <w:tcW w:w="3454" w:type="dxa"/>
          </w:tcPr>
          <w:p w:rsidR="00112D60" w:rsidRPr="00BF73F2" w:rsidRDefault="00112D60" w:rsidP="00E352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упрощение доступа операторов связи к объектам инфраструктуры, находя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щимся в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</w:t>
            </w:r>
          </w:p>
        </w:tc>
        <w:tc>
          <w:tcPr>
            <w:tcW w:w="6007" w:type="dxa"/>
            <w:gridSpan w:val="2"/>
          </w:tcPr>
          <w:p w:rsidR="00112D60" w:rsidRDefault="00ED4C0B" w:rsidP="00E352D9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D4C0B">
              <w:rPr>
                <w:rFonts w:ascii="Times New Roman" w:hAnsi="Times New Roman"/>
                <w:sz w:val="28"/>
                <w:szCs w:val="28"/>
              </w:rPr>
              <w:t>Обращений по вопросам согласования размещения объектов связи на объектах мун</w:t>
            </w:r>
            <w:r w:rsidR="001317C0">
              <w:rPr>
                <w:rFonts w:ascii="Times New Roman" w:hAnsi="Times New Roman"/>
                <w:sz w:val="28"/>
                <w:szCs w:val="28"/>
              </w:rPr>
              <w:t>иципальной собственности не поступало</w:t>
            </w:r>
            <w:r w:rsidRPr="00ED4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B5821" w:rsidRPr="004D64DC" w:rsidTr="009467B3">
        <w:tc>
          <w:tcPr>
            <w:tcW w:w="14961" w:type="dxa"/>
            <w:gridSpan w:val="5"/>
          </w:tcPr>
          <w:p w:rsidR="00FB5821" w:rsidRPr="00FB5821" w:rsidRDefault="00FB5821" w:rsidP="00E352D9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B58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45F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Системные мероприятия по 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действию развитию конкуренции в Холмском муниципальном районе</w:t>
            </w:r>
          </w:p>
        </w:tc>
      </w:tr>
    </w:tbl>
    <w:p w:rsidR="00E31C43" w:rsidRPr="002F0904" w:rsidRDefault="00E31C43" w:rsidP="009467B3">
      <w:pPr>
        <w:widowControl w:val="0"/>
        <w:spacing w:after="0" w:line="274" w:lineRule="exact"/>
        <w:ind w:right="-31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tbl>
      <w:tblPr>
        <w:tblStyle w:val="24"/>
        <w:tblW w:w="151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204"/>
        <w:gridCol w:w="4253"/>
        <w:gridCol w:w="352"/>
        <w:gridCol w:w="3402"/>
        <w:gridCol w:w="6172"/>
      </w:tblGrid>
      <w:tr w:rsidR="009467B3" w:rsidTr="001D4BDC">
        <w:tc>
          <w:tcPr>
            <w:tcW w:w="15103" w:type="dxa"/>
            <w:gridSpan w:val="6"/>
          </w:tcPr>
          <w:p w:rsidR="009467B3" w:rsidRPr="009467B3" w:rsidRDefault="009467B3" w:rsidP="009467B3">
            <w:pPr>
              <w:widowControl w:val="0"/>
              <w:spacing w:before="120" w:line="240" w:lineRule="exact"/>
              <w:ind w:left="34" w:right="-28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6645FB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9467B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1.</w:t>
            </w:r>
            <w:r w:rsidRPr="002D6416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112D60" w:rsidTr="00201BAC">
        <w:tc>
          <w:tcPr>
            <w:tcW w:w="720" w:type="dxa"/>
          </w:tcPr>
          <w:p w:rsidR="00112D60" w:rsidRPr="00E402EC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02E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09" w:type="dxa"/>
            <w:gridSpan w:val="3"/>
          </w:tcPr>
          <w:p w:rsidR="00112D60" w:rsidRPr="00994232" w:rsidRDefault="00112D60" w:rsidP="00907A67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«Развитие малого и среднего предпринимательства в Холмском муниципальном районе на 2017-2021 годы»</w:t>
            </w:r>
          </w:p>
        </w:tc>
        <w:tc>
          <w:tcPr>
            <w:tcW w:w="3402" w:type="dxa"/>
          </w:tcPr>
          <w:p w:rsidR="00112D60" w:rsidRPr="00994232" w:rsidRDefault="00112D60" w:rsidP="009467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Ежегодный отчет о мероприятиях, реализованных в рамках программы</w:t>
            </w:r>
          </w:p>
        </w:tc>
        <w:tc>
          <w:tcPr>
            <w:tcW w:w="6172" w:type="dxa"/>
          </w:tcPr>
          <w:p w:rsidR="00994232" w:rsidRDefault="00994232" w:rsidP="00F26869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631F">
              <w:rPr>
                <w:rFonts w:ascii="Times New Roman" w:hAnsi="Times New Roman"/>
                <w:sz w:val="28"/>
                <w:szCs w:val="28"/>
              </w:rPr>
              <w:t xml:space="preserve">В 2019 году в рамках муниципальной программы «Развитие малого и среднего предпринимательства в Холмском муниципальном районе на 2017-2021 годы»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трем </w:t>
            </w:r>
            <w:r w:rsidRPr="0050631F">
              <w:rPr>
                <w:rFonts w:ascii="Times New Roman" w:hAnsi="Times New Roman"/>
                <w:sz w:val="28"/>
                <w:szCs w:val="28"/>
              </w:rPr>
              <w:t xml:space="preserve">субъектам малого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>было предоставлены субсидии на возмещение части затрат, связанных с приобретением основных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умме 435 тыс. рублей. В рамках мероприятий программы в отчетном году было проведено 3 праздничных мероприятия посвященны</w:t>
            </w:r>
            <w:r w:rsidR="00F26869">
              <w:rPr>
                <w:rFonts w:ascii="Times New Roman" w:hAnsi="Times New Roman"/>
                <w:sz w:val="28"/>
                <w:szCs w:val="28"/>
              </w:rPr>
              <w:t>х профессиональным праздникам  Дню предпринимательства, Дню работника торговли,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ню работника леса – израсходовано 15 тыс. рублей. </w:t>
            </w:r>
          </w:p>
          <w:p w:rsidR="00112D60" w:rsidRPr="00F75CEF" w:rsidRDefault="00994232" w:rsidP="00994232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субъектов предпринимательства сотрудниками администраци</w:t>
            </w:r>
            <w:r w:rsidR="00F26869">
              <w:rPr>
                <w:rFonts w:ascii="Times New Roman" w:hAnsi="Times New Roman"/>
                <w:sz w:val="28"/>
                <w:szCs w:val="28"/>
              </w:rPr>
              <w:t>и было организовано 3 совещания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участием представителей налогового органа,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лесного хозяйства и экологии Новгородской области. Проведен один бизнес тренинг  «Генерация бизнес </w:t>
            </w:r>
            <w:proofErr w:type="gramStart"/>
            <w:r w:rsidR="00F2686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дей».</w:t>
            </w:r>
          </w:p>
        </w:tc>
      </w:tr>
      <w:tr w:rsidR="009467B3" w:rsidTr="001E3949">
        <w:tc>
          <w:tcPr>
            <w:tcW w:w="15103" w:type="dxa"/>
            <w:gridSpan w:val="6"/>
          </w:tcPr>
          <w:p w:rsidR="009467B3" w:rsidRPr="009467B3" w:rsidRDefault="009467B3" w:rsidP="009467B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467B3">
              <w:rPr>
                <w:rFonts w:ascii="Times New Roman" w:hAnsi="Times New Roman" w:cs="Times New Roman"/>
                <w:sz w:val="28"/>
                <w:szCs w:val="28"/>
              </w:rPr>
              <w:t>Развитие конкурентной среды при осуществлении процедур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112D60" w:rsidTr="002E401C">
        <w:tc>
          <w:tcPr>
            <w:tcW w:w="924" w:type="dxa"/>
            <w:gridSpan w:val="2"/>
          </w:tcPr>
          <w:p w:rsidR="00112D60" w:rsidRPr="00E402EC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05" w:type="dxa"/>
            <w:gridSpan w:val="2"/>
          </w:tcPr>
          <w:p w:rsidR="00112D60" w:rsidRPr="0026004F" w:rsidRDefault="00112D60" w:rsidP="005266C2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профессионализма заказчиков путем</w:t>
            </w:r>
            <w:proofErr w:type="gramStart"/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402" w:type="dxa"/>
          </w:tcPr>
          <w:p w:rsidR="00112D60" w:rsidRPr="0026004F" w:rsidRDefault="00112D60" w:rsidP="003B1B82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2D60" w:rsidRPr="0026004F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112D60" w:rsidRDefault="00112D60" w:rsidP="009467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D60" w:rsidTr="00CF760E">
        <w:tc>
          <w:tcPr>
            <w:tcW w:w="924" w:type="dxa"/>
            <w:gridSpan w:val="2"/>
          </w:tcPr>
          <w:p w:rsidR="00112D60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gridSpan w:val="2"/>
          </w:tcPr>
          <w:p w:rsidR="00112D60" w:rsidRPr="0026004F" w:rsidRDefault="00112D60" w:rsidP="005266C2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мероприятий, проводимых органами исполнительной власти области, 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по актуальным изменениям законодательства Российской Федерации о контрактной системе в сфере закупок товаров, работ, услуг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нужд</w:t>
            </w:r>
            <w:proofErr w:type="gramEnd"/>
          </w:p>
        </w:tc>
        <w:tc>
          <w:tcPr>
            <w:tcW w:w="3402" w:type="dxa"/>
          </w:tcPr>
          <w:p w:rsidR="00112D60" w:rsidRDefault="00112D60" w:rsidP="004E50FE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не менее </w:t>
            </w:r>
            <w:r w:rsidRPr="004944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2D60" w:rsidRPr="0026004F" w:rsidRDefault="00112D60" w:rsidP="004E50FE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обучающих мероприятий</w:t>
            </w:r>
          </w:p>
        </w:tc>
        <w:tc>
          <w:tcPr>
            <w:tcW w:w="6172" w:type="dxa"/>
          </w:tcPr>
          <w:p w:rsidR="00D22E8F" w:rsidRPr="00D22E8F" w:rsidRDefault="00D22E8F" w:rsidP="00D22E8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района, сельских поселений, муниципальных бюджетных и автономных  учреждений приняли участие в</w:t>
            </w:r>
            <w:r w:rsidR="00F26869">
              <w:rPr>
                <w:rFonts w:ascii="Times New Roman" w:hAnsi="Times New Roman" w:cs="Times New Roman"/>
                <w:sz w:val="28"/>
                <w:szCs w:val="28"/>
              </w:rPr>
              <w:t xml:space="preserve"> 6-ти</w:t>
            </w: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  и  </w:t>
            </w:r>
            <w:proofErr w:type="spellStart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видеоконференцсвязях</w:t>
            </w:r>
            <w:proofErr w:type="spellEnd"/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,  организованных Администрацией Губернатора Новгородской области</w:t>
            </w:r>
            <w:r w:rsidR="00644B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вопросам контрактной системы </w:t>
            </w: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(25.01.2019,  21.03.2019,  29.05.2019,  20.06.2019, 26.08.2019, 13.12.2019).</w:t>
            </w:r>
          </w:p>
          <w:p w:rsidR="00112D60" w:rsidRDefault="00D22E8F" w:rsidP="00D22E8F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Комитета финансов Администрации района  приняли участие в  видеоконференцсвязи</w:t>
            </w:r>
            <w:r w:rsidR="00644B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организованной   Федеральным Казначейством по Новгородской области (14.06.2019)</w:t>
            </w:r>
          </w:p>
        </w:tc>
      </w:tr>
      <w:tr w:rsidR="00112D60" w:rsidTr="006C530A">
        <w:tc>
          <w:tcPr>
            <w:tcW w:w="924" w:type="dxa"/>
            <w:gridSpan w:val="2"/>
          </w:tcPr>
          <w:p w:rsidR="00112D60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gridSpan w:val="2"/>
          </w:tcPr>
          <w:p w:rsidR="00112D60" w:rsidRPr="0026004F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мероприятий для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заказчиков по актуальным изменениям законодательства Российской Федерации о контрактной системе в сфере закупок товаров, работ, услуг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нужд</w:t>
            </w:r>
          </w:p>
        </w:tc>
        <w:tc>
          <w:tcPr>
            <w:tcW w:w="3402" w:type="dxa"/>
          </w:tcPr>
          <w:p w:rsidR="00112D60" w:rsidRPr="0026004F" w:rsidRDefault="00112D60" w:rsidP="003B1B82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 мероприятий</w:t>
            </w:r>
          </w:p>
        </w:tc>
        <w:tc>
          <w:tcPr>
            <w:tcW w:w="6172" w:type="dxa"/>
          </w:tcPr>
          <w:p w:rsidR="00D22E8F" w:rsidRPr="00D22E8F" w:rsidRDefault="00D22E8F" w:rsidP="00D22E8F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</w:t>
            </w:r>
            <w:r w:rsidRPr="00D22E8F">
              <w:rPr>
                <w:rFonts w:ascii="Times New Roman" w:hAnsi="Times New Roman" w:cs="Times New Roman"/>
                <w:sz w:val="28"/>
                <w:szCs w:val="28"/>
              </w:rPr>
              <w:t xml:space="preserve"> 2 обучающих семинара для специалистов сельских поселений, муниципальных бюджетных и автономных  учреждений (26.08.2019, 17.09.2019).</w:t>
            </w:r>
          </w:p>
          <w:p w:rsidR="00112D60" w:rsidRDefault="00112D60" w:rsidP="009467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D60" w:rsidTr="001C39BD">
        <w:tc>
          <w:tcPr>
            <w:tcW w:w="924" w:type="dxa"/>
            <w:gridSpan w:val="2"/>
          </w:tcPr>
          <w:p w:rsidR="00112D60" w:rsidRPr="00E402EC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05" w:type="dxa"/>
            <w:gridSpan w:val="2"/>
          </w:tcPr>
          <w:p w:rsidR="00112D60" w:rsidRPr="0026004F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3402" w:type="dxa"/>
          </w:tcPr>
          <w:p w:rsidR="00112D60" w:rsidRPr="0026004F" w:rsidRDefault="00112D60" w:rsidP="004E50FE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среднего числа участников закупок </w:t>
            </w:r>
          </w:p>
        </w:tc>
        <w:tc>
          <w:tcPr>
            <w:tcW w:w="6172" w:type="dxa"/>
          </w:tcPr>
          <w:p w:rsidR="007A78A0" w:rsidRPr="007A78A0" w:rsidRDefault="007A78A0" w:rsidP="007A78A0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8A0">
              <w:rPr>
                <w:rFonts w:ascii="Times New Roman" w:hAnsi="Times New Roman" w:cs="Times New Roman"/>
                <w:sz w:val="28"/>
                <w:szCs w:val="28"/>
              </w:rPr>
              <w:t xml:space="preserve">За 2019 год размещено конкурентными способами 65 закупок на сумму </w:t>
            </w:r>
            <w:r w:rsidRPr="007A78A0">
              <w:rPr>
                <w:rFonts w:ascii="Times New Roman" w:hAnsi="Times New Roman"/>
                <w:sz w:val="28"/>
                <w:szCs w:val="28"/>
              </w:rPr>
              <w:t xml:space="preserve">121159,7 </w:t>
            </w:r>
            <w:r w:rsidRPr="007A78A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 w:rsidRPr="007A78A0">
              <w:rPr>
                <w:rFonts w:ascii="Times New Roman" w:hAnsi="Times New Roman"/>
                <w:sz w:val="28"/>
                <w:szCs w:val="28"/>
              </w:rPr>
              <w:t>17</w:t>
            </w:r>
            <w:r w:rsidRPr="007A78A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 с предоставлением преимуществ субъектам малого и среднего предпринимательства. С субъектами малого предпринимательства заключено  </w:t>
            </w:r>
            <w:r w:rsidRPr="007A78A0">
              <w:rPr>
                <w:rFonts w:ascii="Times New Roman" w:hAnsi="Times New Roman"/>
                <w:sz w:val="28"/>
                <w:szCs w:val="28"/>
              </w:rPr>
              <w:t>17</w:t>
            </w:r>
            <w:r w:rsidRPr="007A78A0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 на сумму  </w:t>
            </w:r>
            <w:r w:rsidRPr="007A78A0">
              <w:rPr>
                <w:rFonts w:ascii="Times New Roman" w:hAnsi="Times New Roman"/>
                <w:sz w:val="28"/>
                <w:szCs w:val="28"/>
              </w:rPr>
              <w:t xml:space="preserve">44323,4 </w:t>
            </w:r>
            <w:r w:rsidRPr="007A78A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рублей.    Получена экономия бюджетных средств от проведения закупок конкурентными способами  </w:t>
            </w:r>
            <w:r w:rsidRPr="007A78A0">
              <w:rPr>
                <w:rFonts w:ascii="Times New Roman" w:hAnsi="Times New Roman"/>
                <w:sz w:val="28"/>
                <w:szCs w:val="28"/>
              </w:rPr>
              <w:t>10327,1</w:t>
            </w:r>
            <w:r w:rsidRPr="007A78A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12D60" w:rsidRDefault="00726DDE" w:rsidP="007A78A0">
            <w:pPr>
              <w:pStyle w:val="23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6DDE">
              <w:rPr>
                <w:rFonts w:ascii="Times New Roman" w:hAnsi="Times New Roman"/>
                <w:sz w:val="28"/>
                <w:szCs w:val="28"/>
              </w:rPr>
              <w:t>Для размещения закупок, осуществляемых по основаниям, предусмотренным пунктами 4 и 5 части 1 статьи 93 Федерального закона от 05 апреля 2013 года № 44-ФЗ на конкурентную основу с использованием информационного ресурса по состоянию на 01.01.2020 года на Портале поставщиков (https://old-zakupki.mos.ru/ зарегистрировано 14 учреждений, в том числе 5 автономных муниципальных учреждений.</w:t>
            </w:r>
            <w:proofErr w:type="gramEnd"/>
          </w:p>
        </w:tc>
      </w:tr>
      <w:tr w:rsidR="004E50FE" w:rsidTr="00486661">
        <w:tc>
          <w:tcPr>
            <w:tcW w:w="15103" w:type="dxa"/>
            <w:gridSpan w:val="6"/>
          </w:tcPr>
          <w:p w:rsidR="004E50FE" w:rsidRPr="009467B3" w:rsidRDefault="004E50FE" w:rsidP="009467B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E50FE">
              <w:rPr>
                <w:rFonts w:ascii="Times New Roman" w:hAnsi="Times New Roman" w:cs="Times New Roman"/>
                <w:sz w:val="28"/>
                <w:szCs w:val="28"/>
              </w:rP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112D60" w:rsidTr="00DE5003">
        <w:tc>
          <w:tcPr>
            <w:tcW w:w="924" w:type="dxa"/>
            <w:gridSpan w:val="2"/>
          </w:tcPr>
          <w:p w:rsidR="00112D60" w:rsidRPr="00E402EC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2E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05" w:type="dxa"/>
            <w:gridSpan w:val="2"/>
          </w:tcPr>
          <w:p w:rsidR="00112D60" w:rsidRPr="0026004F" w:rsidRDefault="00112D60" w:rsidP="005266C2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регламентов предоставления муниципальных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 с типовыми административными регламентами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муниципальных услуг</w:t>
            </w:r>
          </w:p>
        </w:tc>
        <w:tc>
          <w:tcPr>
            <w:tcW w:w="3402" w:type="dxa"/>
            <w:vAlign w:val="center"/>
          </w:tcPr>
          <w:p w:rsidR="00112D60" w:rsidRPr="0026004F" w:rsidRDefault="00112D60" w:rsidP="004E50FE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5F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C62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>административных регламентов предоставления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приведенных 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соответствие  с типовыми административными регламентами</w:t>
            </w:r>
            <w:r w:rsidRPr="0026004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62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F85FA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разработанными Министерством государственного управления Новгородской области, </w:t>
            </w:r>
            <w:r w:rsidRPr="00F85F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85F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85F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85FA6">
              <w:rPr>
                <w:rFonts w:ascii="Times New Roman" w:hAnsi="Times New Roman" w:cs="Times New Roman"/>
                <w:sz w:val="28"/>
                <w:szCs w:val="28"/>
              </w:rPr>
              <w:t>к 2021 году</w:t>
            </w:r>
          </w:p>
        </w:tc>
        <w:tc>
          <w:tcPr>
            <w:tcW w:w="6172" w:type="dxa"/>
          </w:tcPr>
          <w:p w:rsidR="00112D60" w:rsidRDefault="00B02F90" w:rsidP="009467B3">
            <w:pPr>
              <w:pStyle w:val="Standard"/>
              <w:suppressAutoHyphens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20EF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год 29</w:t>
            </w:r>
            <w:r w:rsidR="00ED4C0B">
              <w:rPr>
                <w:sz w:val="28"/>
                <w:szCs w:val="28"/>
              </w:rPr>
              <w:t xml:space="preserve"> административных регламентов предоставления </w:t>
            </w:r>
            <w:r>
              <w:rPr>
                <w:sz w:val="28"/>
                <w:szCs w:val="28"/>
              </w:rPr>
              <w:t xml:space="preserve">муниципальных услуг, приведены </w:t>
            </w:r>
            <w:r w:rsidR="00ED4C0B">
              <w:rPr>
                <w:sz w:val="28"/>
                <w:szCs w:val="28"/>
              </w:rPr>
              <w:t xml:space="preserve"> в соответствие с типовыми регламентами</w:t>
            </w:r>
            <w:r w:rsidR="00A20EF4">
              <w:rPr>
                <w:sz w:val="28"/>
                <w:szCs w:val="28"/>
              </w:rPr>
              <w:t>, разработанными Министерством государственного управления Новгородской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12D60" w:rsidTr="00555676">
        <w:tc>
          <w:tcPr>
            <w:tcW w:w="924" w:type="dxa"/>
            <w:gridSpan w:val="2"/>
          </w:tcPr>
          <w:p w:rsidR="00112D60" w:rsidRPr="00994232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</w:pPr>
            <w:r w:rsidRPr="0099423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05" w:type="dxa"/>
            <w:gridSpan w:val="2"/>
          </w:tcPr>
          <w:p w:rsidR="00112D60" w:rsidRPr="00994232" w:rsidRDefault="00112D60" w:rsidP="007F5921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порядки </w:t>
            </w:r>
            <w:proofErr w:type="gramStart"/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 и экспертизы нормативных правовых актов муниципальных образований Новгородской области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3402" w:type="dxa"/>
          </w:tcPr>
          <w:p w:rsidR="00112D60" w:rsidRPr="00994232" w:rsidRDefault="00112D60" w:rsidP="004E50F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о внесении изменений в порядки </w:t>
            </w:r>
            <w:proofErr w:type="gramStart"/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 и экспертизы нормативных правовых актов  муниципального района</w:t>
            </w:r>
          </w:p>
          <w:p w:rsidR="00112D60" w:rsidRPr="00994232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</w:pPr>
          </w:p>
        </w:tc>
        <w:tc>
          <w:tcPr>
            <w:tcW w:w="6172" w:type="dxa"/>
          </w:tcPr>
          <w:p w:rsidR="00112D60" w:rsidRPr="00F75CEF" w:rsidRDefault="00994232" w:rsidP="009467B3">
            <w:pPr>
              <w:pStyle w:val="ConsPlusNormal"/>
              <w:spacing w:before="12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1759">
              <w:rPr>
                <w:rFonts w:ascii="Times New Roman" w:hAnsi="Times New Roman"/>
                <w:sz w:val="28"/>
                <w:szCs w:val="28"/>
              </w:rPr>
              <w:t>В 2019 году</w:t>
            </w:r>
            <w:r w:rsidR="000F20DB">
              <w:rPr>
                <w:rFonts w:ascii="Times New Roman" w:hAnsi="Times New Roman"/>
                <w:sz w:val="28"/>
                <w:szCs w:val="28"/>
              </w:rPr>
              <w:t>,</w:t>
            </w:r>
            <w:r w:rsidRPr="002C1759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Порядки</w:t>
            </w:r>
            <w:r w:rsidRPr="002C175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регулирующего воздействия проектов нормативных правовых актов и экспертизы нормативных правовых актов муниципального района 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изменения не вносились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E50FE" w:rsidTr="007B3ED8">
        <w:tc>
          <w:tcPr>
            <w:tcW w:w="15103" w:type="dxa"/>
            <w:gridSpan w:val="6"/>
          </w:tcPr>
          <w:p w:rsidR="004E50FE" w:rsidRPr="009E014B" w:rsidRDefault="004E50FE" w:rsidP="009467B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4B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процессов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 рамках полномочий</w:t>
            </w:r>
            <w:r w:rsidRPr="009E014B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самоуправления, закрепленных за ними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объектами </w:t>
            </w:r>
            <w:r w:rsidRPr="009E014B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а также огран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ичение влияния</w:t>
            </w:r>
            <w:r w:rsidRPr="009E01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предприятий на конкуренцию</w:t>
            </w:r>
          </w:p>
        </w:tc>
      </w:tr>
      <w:tr w:rsidR="00112D60" w:rsidTr="00E008FC">
        <w:tc>
          <w:tcPr>
            <w:tcW w:w="924" w:type="dxa"/>
            <w:gridSpan w:val="2"/>
          </w:tcPr>
          <w:p w:rsidR="00112D60" w:rsidRPr="009E014B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4.1</w:t>
            </w:r>
            <w:r w:rsidRPr="009E014B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12D60" w:rsidRPr="00BF73F2" w:rsidRDefault="00112D60" w:rsidP="003B1B82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Обеспечение приватизации в соответствии с нормами, установленными законодательством Российской Федерации о приватиза</w:t>
            </w:r>
            <w:r w:rsidRPr="00C35E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имущества, не используемого для обеспечения полномочий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района </w:t>
            </w:r>
          </w:p>
        </w:tc>
        <w:tc>
          <w:tcPr>
            <w:tcW w:w="3754" w:type="dxa"/>
            <w:gridSpan w:val="2"/>
          </w:tcPr>
          <w:p w:rsidR="00112D60" w:rsidRPr="00BF73F2" w:rsidRDefault="00112D60" w:rsidP="00AA76B3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овышение 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управления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собственностью </w:t>
            </w:r>
          </w:p>
        </w:tc>
        <w:tc>
          <w:tcPr>
            <w:tcW w:w="6172" w:type="dxa"/>
          </w:tcPr>
          <w:p w:rsidR="00726DDE" w:rsidRPr="00726DDE" w:rsidRDefault="00726DDE" w:rsidP="00726DDE">
            <w:pPr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 xml:space="preserve">В соответствии с прогнозным планом приватизации на 2019 год </w:t>
            </w:r>
            <w:r w:rsidR="00F26869">
              <w:rPr>
                <w:rFonts w:ascii="Times New Roman" w:hAnsi="Times New Roman"/>
                <w:sz w:val="28"/>
                <w:szCs w:val="28"/>
              </w:rPr>
              <w:t xml:space="preserve">была </w:t>
            </w:r>
            <w:r w:rsidRPr="00726DDE">
              <w:rPr>
                <w:rFonts w:ascii="Times New Roman" w:hAnsi="Times New Roman"/>
                <w:sz w:val="28"/>
                <w:szCs w:val="28"/>
              </w:rPr>
              <w:t xml:space="preserve">запланирована приватизация 4 объектов муниципальной собственности. За 2019 год  проведена приватизация нежилого здания с земельным участком по адресу: Российская Федерация, Новгородская область, Холмский район, </w:t>
            </w:r>
            <w:proofErr w:type="spellStart"/>
            <w:r w:rsidRPr="00726DDE">
              <w:rPr>
                <w:rFonts w:ascii="Times New Roman" w:hAnsi="Times New Roman"/>
                <w:sz w:val="28"/>
                <w:szCs w:val="28"/>
              </w:rPr>
              <w:t>Морховское</w:t>
            </w:r>
            <w:proofErr w:type="spellEnd"/>
            <w:r w:rsidRPr="00726DDE">
              <w:rPr>
                <w:rFonts w:ascii="Times New Roman" w:hAnsi="Times New Roman"/>
                <w:sz w:val="28"/>
                <w:szCs w:val="28"/>
              </w:rPr>
              <w:t xml:space="preserve"> сельское поселение, д. Погост, дом № 7, с земельным участком   по адресу: Новгородская область, Холмский район, </w:t>
            </w:r>
            <w:proofErr w:type="spellStart"/>
            <w:r w:rsidRPr="00726DDE">
              <w:rPr>
                <w:rFonts w:ascii="Times New Roman" w:hAnsi="Times New Roman"/>
                <w:sz w:val="28"/>
                <w:szCs w:val="28"/>
              </w:rPr>
              <w:t>Морховское</w:t>
            </w:r>
            <w:proofErr w:type="spellEnd"/>
            <w:r w:rsidRPr="00726DDE">
              <w:rPr>
                <w:rFonts w:ascii="Times New Roman" w:hAnsi="Times New Roman"/>
                <w:sz w:val="28"/>
                <w:szCs w:val="28"/>
              </w:rPr>
              <w:t xml:space="preserve"> сельское поселение, д. Погост, з/у №7.</w:t>
            </w:r>
          </w:p>
          <w:p w:rsidR="00726DDE" w:rsidRPr="00726DDE" w:rsidRDefault="00726DDE" w:rsidP="00726DDE">
            <w:pPr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По результатам проведенного аукциона в  2019 году в бюджет муниципального района п</w:t>
            </w:r>
            <w:r w:rsidR="00AE07CA">
              <w:rPr>
                <w:rFonts w:ascii="Times New Roman" w:hAnsi="Times New Roman"/>
                <w:sz w:val="28"/>
                <w:szCs w:val="28"/>
              </w:rPr>
              <w:t>оступило сре</w:t>
            </w:r>
            <w:proofErr w:type="gramStart"/>
            <w:r w:rsidR="00AE07CA"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 w:rsidR="00AE07CA">
              <w:rPr>
                <w:rFonts w:ascii="Times New Roman" w:hAnsi="Times New Roman"/>
                <w:sz w:val="28"/>
                <w:szCs w:val="28"/>
              </w:rPr>
              <w:t>умме 78,750</w:t>
            </w:r>
            <w:r w:rsidRPr="00726DDE">
              <w:rPr>
                <w:rFonts w:ascii="Times New Roman" w:hAnsi="Times New Roman"/>
                <w:sz w:val="28"/>
                <w:szCs w:val="28"/>
              </w:rPr>
              <w:t xml:space="preserve"> тыс. руб. при пл</w:t>
            </w:r>
            <w:r w:rsidR="00F26869">
              <w:rPr>
                <w:rFonts w:ascii="Times New Roman" w:hAnsi="Times New Roman"/>
                <w:sz w:val="28"/>
                <w:szCs w:val="28"/>
              </w:rPr>
              <w:t xml:space="preserve">ановом показателе  на 2019 год </w:t>
            </w:r>
            <w:r w:rsidRPr="00726DDE">
              <w:rPr>
                <w:rFonts w:ascii="Times New Roman" w:hAnsi="Times New Roman"/>
                <w:sz w:val="28"/>
                <w:szCs w:val="28"/>
              </w:rPr>
              <w:t>47,0 тыс. руб.</w:t>
            </w:r>
          </w:p>
          <w:p w:rsidR="00112D60" w:rsidRDefault="00112D60" w:rsidP="009467B3">
            <w:pPr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6B3" w:rsidTr="00023B27">
        <w:tc>
          <w:tcPr>
            <w:tcW w:w="15103" w:type="dxa"/>
            <w:gridSpan w:val="6"/>
          </w:tcPr>
          <w:p w:rsidR="00AA76B3" w:rsidRDefault="00AA76B3" w:rsidP="009467B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014B">
              <w:rPr>
                <w:rFonts w:ascii="Times New Roman" w:hAnsi="Times New Roman" w:cs="Times New Roman"/>
                <w:sz w:val="28"/>
                <w:szCs w:val="28"/>
              </w:rPr>
              <w:t>. Развитие конкуренции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 распоряжения муниципальной</w:t>
            </w:r>
            <w:r w:rsidRPr="009E014B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</w:t>
            </w:r>
          </w:p>
        </w:tc>
      </w:tr>
      <w:tr w:rsidR="00112D60" w:rsidTr="00F417FB">
        <w:tc>
          <w:tcPr>
            <w:tcW w:w="924" w:type="dxa"/>
            <w:gridSpan w:val="2"/>
          </w:tcPr>
          <w:p w:rsidR="00112D60" w:rsidRPr="009E014B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5</w:t>
            </w:r>
            <w:r w:rsidRPr="009E014B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.1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12D60" w:rsidRPr="00BF73F2" w:rsidRDefault="00112D60" w:rsidP="007F592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и акту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ализация на официальном сайте</w:t>
            </w:r>
            <w:r w:rsidRPr="00C35E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E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112969">
              <w:rPr>
                <w:rFonts w:ascii="Times New Roman" w:hAnsi="Times New Roman" w:cs="Times New Roman"/>
                <w:sz w:val="28"/>
                <w:szCs w:val="28"/>
              </w:rPr>
              <w:t>об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х, находящихся </w:t>
            </w:r>
            <w:r w:rsidRPr="001129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правами третьих лиц</w:t>
            </w:r>
          </w:p>
        </w:tc>
        <w:tc>
          <w:tcPr>
            <w:tcW w:w="3754" w:type="dxa"/>
            <w:gridSpan w:val="2"/>
          </w:tcPr>
          <w:p w:rsidR="00112D60" w:rsidRPr="00722A73" w:rsidRDefault="00112D60" w:rsidP="004E50FE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722A73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Размещение перечней имущ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ества на официальных сайтах </w:t>
            </w:r>
            <w:r w:rsidRPr="00722A73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в сети «Интернет»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,  обеспечение доступности информации об объектах</w:t>
            </w:r>
            <w:r w:rsidRPr="00722A73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6172" w:type="dxa"/>
          </w:tcPr>
          <w:p w:rsidR="00726DDE" w:rsidRPr="00726DDE" w:rsidRDefault="00726DDE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Холмского муниципального района в информационно - телекоммуникационной сети «Интернет» опубликован перечень объектов муниципального имущества (</w:t>
            </w:r>
            <w:hyperlink r:id="rId9" w:history="1">
              <w:r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http://www.holmadmin.net/ekonom/mim.html</w:t>
              </w:r>
            </w:hyperlink>
            <w:r w:rsidRPr="00726DD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26DDE" w:rsidRPr="00726DDE" w:rsidRDefault="00726DDE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На официальных сайтах сельских поселений Холмского муниципального района так же опубликованы перечни объектов муниципального имущества:</w:t>
            </w:r>
          </w:p>
          <w:p w:rsidR="00726DDE" w:rsidRPr="00726DDE" w:rsidRDefault="00726DDE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10" w:history="1">
              <w:r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http://kbadm.ru/municipal-nye-ob-ekty.html</w:t>
              </w:r>
            </w:hyperlink>
            <w:r w:rsidRPr="00726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DDE" w:rsidRPr="00726DDE" w:rsidRDefault="00281FF7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26DDE"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http://morhovoadm.ru/municipal-noe-imuschestvo.html</w:t>
              </w:r>
            </w:hyperlink>
            <w:r w:rsidR="00726DDE" w:rsidRPr="00726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2D60" w:rsidRDefault="00281FF7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proofErr w:type="gramStart"/>
              <w:r w:rsidR="00726DDE"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http://admintogod.ru/municipal-noe-imuschestvo.html</w:t>
              </w:r>
            </w:hyperlink>
            <w:r w:rsidR="00726DDE" w:rsidRPr="00726DDE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</w:tc>
      </w:tr>
      <w:tr w:rsidR="00AA76B3" w:rsidTr="00315C83">
        <w:tc>
          <w:tcPr>
            <w:tcW w:w="15103" w:type="dxa"/>
            <w:gridSpan w:val="6"/>
          </w:tcPr>
          <w:p w:rsidR="00AA76B3" w:rsidRPr="00994232" w:rsidRDefault="00AA76B3" w:rsidP="009467B3">
            <w:pPr>
              <w:widowControl w:val="0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6.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112D60" w:rsidTr="003F50A1">
        <w:tc>
          <w:tcPr>
            <w:tcW w:w="924" w:type="dxa"/>
            <w:gridSpan w:val="2"/>
          </w:tcPr>
          <w:p w:rsidR="00112D60" w:rsidRPr="00994232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994232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6.1.</w:t>
            </w:r>
          </w:p>
        </w:tc>
        <w:tc>
          <w:tcPr>
            <w:tcW w:w="4253" w:type="dxa"/>
          </w:tcPr>
          <w:p w:rsidR="00112D60" w:rsidRPr="00994232" w:rsidRDefault="00112D60" w:rsidP="004D1E3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семинаров, круглых столов, консультаций по актуальным вопросам развития предпринимательства, в том числе о способах подачи документов для государственной регистрации юридических лиц, включая использование с этой целью специализированных электронных сервисов</w:t>
            </w:r>
          </w:p>
        </w:tc>
        <w:tc>
          <w:tcPr>
            <w:tcW w:w="3754" w:type="dxa"/>
            <w:gridSpan w:val="2"/>
          </w:tcPr>
          <w:p w:rsidR="00112D60" w:rsidRPr="00994232" w:rsidRDefault="00112D60" w:rsidP="00AA76B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 не менее 2 тематических семинаров, круглых столов, и прочих мероприятий по актуальным вопросам создания и ведения предпринимательской деятельности </w:t>
            </w:r>
          </w:p>
        </w:tc>
        <w:tc>
          <w:tcPr>
            <w:tcW w:w="6172" w:type="dxa"/>
          </w:tcPr>
          <w:p w:rsidR="00994232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96DCF">
              <w:rPr>
                <w:rFonts w:ascii="Times New Roman" w:hAnsi="Times New Roman"/>
                <w:sz w:val="28"/>
                <w:szCs w:val="28"/>
              </w:rPr>
              <w:t xml:space="preserve">В марте проведена встреча с представителями малого бизнеса и заместителем министра природных ресурсов, лесного хозяйства и экологии Новгородской области </w:t>
            </w:r>
            <w:proofErr w:type="spellStart"/>
            <w:r w:rsidRPr="00596DCF">
              <w:rPr>
                <w:rFonts w:ascii="Times New Roman" w:hAnsi="Times New Roman"/>
                <w:sz w:val="28"/>
                <w:szCs w:val="28"/>
              </w:rPr>
              <w:t>Кудрицким</w:t>
            </w:r>
            <w:proofErr w:type="spellEnd"/>
            <w:r w:rsidRPr="00596DCF">
              <w:rPr>
                <w:rFonts w:ascii="Times New Roman" w:hAnsi="Times New Roman"/>
                <w:sz w:val="28"/>
                <w:szCs w:val="28"/>
              </w:rPr>
              <w:t xml:space="preserve"> А.В.  по вопросам 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596DCF">
              <w:rPr>
                <w:rFonts w:ascii="Times New Roman" w:hAnsi="Times New Roman"/>
                <w:sz w:val="28"/>
                <w:szCs w:val="28"/>
              </w:rPr>
              <w:t>лесозаготовительной отрасли.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4232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96DCF">
              <w:rPr>
                <w:rFonts w:ascii="Times New Roman" w:hAnsi="Times New Roman"/>
                <w:sz w:val="28"/>
                <w:szCs w:val="28"/>
              </w:rPr>
              <w:t>В апреле 2019 года совместно с представителями налоговой инспекции проведен семинар для организаций торговли по вопросам, касающихся  онлайн касс.</w:t>
            </w:r>
          </w:p>
          <w:p w:rsidR="00994232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96DCF">
              <w:rPr>
                <w:rFonts w:ascii="Times New Roman" w:hAnsi="Times New Roman"/>
                <w:sz w:val="28"/>
                <w:szCs w:val="28"/>
              </w:rPr>
              <w:t>В сентябре текущего года проведен личный прием уполномоченного по защите прав предпринимателей по Новгородской области Михайловым Ю.В.</w:t>
            </w:r>
          </w:p>
          <w:p w:rsidR="00994232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декабре </w:t>
            </w:r>
            <w:r w:rsidR="00644B57">
              <w:rPr>
                <w:rFonts w:ascii="Times New Roman" w:hAnsi="Times New Roman"/>
                <w:sz w:val="28"/>
                <w:szCs w:val="28"/>
              </w:rPr>
              <w:t>э</w:t>
            </w:r>
            <w:r w:rsidR="00644B57" w:rsidRPr="00FA0F02">
              <w:rPr>
                <w:rFonts w:ascii="Times New Roman" w:hAnsi="Times New Roman"/>
                <w:sz w:val="28"/>
                <w:szCs w:val="28"/>
              </w:rPr>
              <w:t>ксперт</w:t>
            </w:r>
            <w:r w:rsidR="00644B57">
              <w:rPr>
                <w:rFonts w:ascii="Times New Roman" w:hAnsi="Times New Roman"/>
                <w:sz w:val="28"/>
                <w:szCs w:val="28"/>
              </w:rPr>
              <w:t>ом</w:t>
            </w:r>
            <w:r w:rsidR="00644B57" w:rsidRPr="00FA0F02">
              <w:rPr>
                <w:rFonts w:ascii="Times New Roman" w:hAnsi="Times New Roman"/>
                <w:sz w:val="28"/>
                <w:szCs w:val="28"/>
              </w:rPr>
              <w:t xml:space="preserve"> международного класса по привлечению и удержанию клиентов </w:t>
            </w:r>
            <w:proofErr w:type="spellStart"/>
            <w:r w:rsidR="00644B57" w:rsidRPr="00FA0F02">
              <w:rPr>
                <w:rFonts w:ascii="Times New Roman" w:hAnsi="Times New Roman"/>
                <w:sz w:val="28"/>
                <w:szCs w:val="28"/>
              </w:rPr>
              <w:t>Имшинецкая</w:t>
            </w:r>
            <w:proofErr w:type="spellEnd"/>
            <w:r w:rsidR="00644B57" w:rsidRPr="00FA0F0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 тренинг </w:t>
            </w:r>
            <w:r w:rsidRPr="00FA0F02">
              <w:rPr>
                <w:rFonts w:ascii="Times New Roman" w:hAnsi="Times New Roman"/>
                <w:sz w:val="28"/>
                <w:szCs w:val="28"/>
              </w:rPr>
              <w:t xml:space="preserve"> «Генерация </w:t>
            </w:r>
            <w:proofErr w:type="gramStart"/>
            <w:r w:rsidRPr="00FA0F02">
              <w:rPr>
                <w:rFonts w:ascii="Times New Roman" w:hAnsi="Times New Roman"/>
                <w:sz w:val="28"/>
                <w:szCs w:val="28"/>
              </w:rPr>
              <w:t>бизнес-идей</w:t>
            </w:r>
            <w:proofErr w:type="gramEnd"/>
            <w:r w:rsidRPr="00FA0F02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продвижения товаров и услуг». </w:t>
            </w:r>
            <w:r w:rsidRPr="00FA0F02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 тренинга была нацелена на повышение</w:t>
            </w:r>
            <w:r w:rsidRPr="00FA0F02">
              <w:rPr>
                <w:rFonts w:ascii="Times New Roman" w:hAnsi="Times New Roman"/>
                <w:sz w:val="28"/>
                <w:szCs w:val="28"/>
              </w:rPr>
              <w:t xml:space="preserve"> профессионального уровня начинающих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действующих предпринимателей. </w:t>
            </w:r>
          </w:p>
          <w:p w:rsidR="00112D60" w:rsidRPr="00F75CEF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декабре </w:t>
            </w:r>
            <w:r w:rsidRPr="00FA0F02">
              <w:rPr>
                <w:rFonts w:ascii="Times New Roman" w:hAnsi="Times New Roman"/>
                <w:sz w:val="28"/>
                <w:szCs w:val="28"/>
              </w:rPr>
              <w:t>состоялся семинар для организаций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 разъяснении</w:t>
            </w:r>
            <w:r w:rsidRPr="00FA0F02">
              <w:rPr>
                <w:rFonts w:ascii="Times New Roman" w:hAnsi="Times New Roman"/>
                <w:sz w:val="28"/>
                <w:szCs w:val="28"/>
              </w:rPr>
              <w:t xml:space="preserve"> законодательства при продаже табачной и молочной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12D60" w:rsidTr="004C4610">
        <w:tc>
          <w:tcPr>
            <w:tcW w:w="924" w:type="dxa"/>
            <w:gridSpan w:val="2"/>
          </w:tcPr>
          <w:p w:rsidR="00112D60" w:rsidRPr="00994232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994232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6.2.</w:t>
            </w:r>
          </w:p>
        </w:tc>
        <w:tc>
          <w:tcPr>
            <w:tcW w:w="4253" w:type="dxa"/>
          </w:tcPr>
          <w:p w:rsidR="00112D60" w:rsidRPr="00994232" w:rsidRDefault="00112D60" w:rsidP="007F5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Реализация проектного подхода в решении задач ускоренного развития малого и среднего предпринимательства, в том числе посредством реализации муниципальной программы «Развитие малого и среднего предпринимательства в Холмском муниципальном районе на 2017-2021 годы»</w:t>
            </w:r>
            <w:proofErr w:type="gramStart"/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12D60" w:rsidRPr="00994232" w:rsidRDefault="00112D60" w:rsidP="007F5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- «Улучшение условий ведения предпринимательской деятельности»;</w:t>
            </w:r>
          </w:p>
          <w:p w:rsidR="00112D60" w:rsidRPr="00994232" w:rsidRDefault="00112D60" w:rsidP="007F5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- «Расширение доступа объектов малого и среднего предпринимательства  к финансовой поддержке, в том числе к льготному финансированию»;</w:t>
            </w:r>
          </w:p>
          <w:p w:rsidR="00112D60" w:rsidRPr="00994232" w:rsidRDefault="00112D60" w:rsidP="007F5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- «Создание системы поддержки фермеров и развитие сельской кооперации»;</w:t>
            </w:r>
          </w:p>
          <w:p w:rsidR="00112D60" w:rsidRPr="00994232" w:rsidRDefault="00112D60" w:rsidP="007F5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>- «Популяризация предпринимательства»</w:t>
            </w:r>
          </w:p>
        </w:tc>
        <w:tc>
          <w:tcPr>
            <w:tcW w:w="3754" w:type="dxa"/>
            <w:gridSpan w:val="2"/>
          </w:tcPr>
          <w:p w:rsidR="00112D60" w:rsidRPr="00994232" w:rsidRDefault="00112D60" w:rsidP="00AA76B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94232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отчет  о реализации муниципальной программы </w:t>
            </w:r>
          </w:p>
        </w:tc>
        <w:tc>
          <w:tcPr>
            <w:tcW w:w="6172" w:type="dxa"/>
          </w:tcPr>
          <w:p w:rsidR="00994232" w:rsidRPr="00F01973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01973">
              <w:rPr>
                <w:rFonts w:ascii="Times New Roman" w:hAnsi="Times New Roman"/>
                <w:sz w:val="28"/>
                <w:szCs w:val="28"/>
              </w:rPr>
              <w:t>В 2019 году в рамках муниципальной программы «Развитие малого и среднего предпринимательства в Холмском муниципальном районе на 2017-2021 годы» трем субъектам малого предпринимательства было предоставлены субсидии на возмещение части затрат, связанных с приобретением основных сре</w:t>
            </w:r>
            <w:proofErr w:type="gramStart"/>
            <w:r w:rsidRPr="00F01973"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 w:rsidRPr="00F01973">
              <w:rPr>
                <w:rFonts w:ascii="Times New Roman" w:hAnsi="Times New Roman"/>
                <w:sz w:val="28"/>
                <w:szCs w:val="28"/>
              </w:rPr>
              <w:t>умме 435 тыс. рублей. В рамках мероприятий программы в отчетном году было проведено 3 праздничных мероприятия посвященны</w:t>
            </w:r>
            <w:r w:rsidR="00F26869">
              <w:rPr>
                <w:rFonts w:ascii="Times New Roman" w:hAnsi="Times New Roman"/>
                <w:sz w:val="28"/>
                <w:szCs w:val="28"/>
              </w:rPr>
              <w:t>х профессиональным праздникам  Дню предпринимательства, Дню работника торговли, Д</w:t>
            </w:r>
            <w:r w:rsidRPr="00F01973">
              <w:rPr>
                <w:rFonts w:ascii="Times New Roman" w:hAnsi="Times New Roman"/>
                <w:sz w:val="28"/>
                <w:szCs w:val="28"/>
              </w:rPr>
              <w:t xml:space="preserve">ню работника леса – израсходовано 15 тыс. рублей. </w:t>
            </w:r>
          </w:p>
          <w:p w:rsidR="00112D60" w:rsidRPr="00F75CEF" w:rsidRDefault="00994232" w:rsidP="00994232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1973">
              <w:rPr>
                <w:rFonts w:ascii="Times New Roman" w:hAnsi="Times New Roman"/>
                <w:sz w:val="28"/>
                <w:szCs w:val="28"/>
              </w:rPr>
              <w:t xml:space="preserve">Для субъектов предпринимательства сотрудниками администрации было организовано 3 совещания, с участием представителей налогового органа, </w:t>
            </w:r>
            <w:proofErr w:type="spellStart"/>
            <w:r w:rsidRPr="00F01973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proofErr w:type="gramStart"/>
            <w:r w:rsidRPr="00F0197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01973">
              <w:rPr>
                <w:rFonts w:ascii="Times New Roman" w:hAnsi="Times New Roman"/>
                <w:sz w:val="28"/>
                <w:szCs w:val="28"/>
              </w:rPr>
              <w:t xml:space="preserve"> министерства лесного хозяйства и экологии Новгородской области. Проведен один бизнес тренинг  «Генерация бизне</w:t>
            </w:r>
            <w:proofErr w:type="gramStart"/>
            <w:r w:rsidRPr="00F01973">
              <w:rPr>
                <w:rFonts w:ascii="Times New Roman" w:hAnsi="Times New Roman"/>
                <w:sz w:val="28"/>
                <w:szCs w:val="28"/>
              </w:rPr>
              <w:t>с</w:t>
            </w:r>
            <w:r w:rsidR="00424B5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01973">
              <w:rPr>
                <w:rFonts w:ascii="Times New Roman" w:hAnsi="Times New Roman"/>
                <w:sz w:val="28"/>
                <w:szCs w:val="28"/>
              </w:rPr>
              <w:t xml:space="preserve"> идей».</w:t>
            </w:r>
          </w:p>
        </w:tc>
      </w:tr>
      <w:tr w:rsidR="00AA76B3" w:rsidTr="00C821DE">
        <w:tc>
          <w:tcPr>
            <w:tcW w:w="15103" w:type="dxa"/>
            <w:gridSpan w:val="6"/>
          </w:tcPr>
          <w:p w:rsidR="00AA76B3" w:rsidRDefault="00AA76B3" w:rsidP="009467B3">
            <w:pPr>
              <w:widowControl w:val="0"/>
              <w:spacing w:before="120" w:line="240" w:lineRule="exact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2E47">
              <w:rPr>
                <w:rFonts w:ascii="Times New Roman" w:hAnsi="Times New Roman" w:cs="Times New Roman"/>
                <w:sz w:val="28"/>
                <w:szCs w:val="28"/>
              </w:rPr>
              <w:t>. Обеспечение равных условий досту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 к информации об имуществе муниципального</w:t>
            </w:r>
            <w:r w:rsidRPr="00E22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112D60" w:rsidTr="00E227F4">
        <w:tc>
          <w:tcPr>
            <w:tcW w:w="924" w:type="dxa"/>
            <w:gridSpan w:val="2"/>
          </w:tcPr>
          <w:p w:rsidR="00112D60" w:rsidRPr="00E22E47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7</w:t>
            </w: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.1.</w:t>
            </w:r>
          </w:p>
        </w:tc>
        <w:tc>
          <w:tcPr>
            <w:tcW w:w="4253" w:type="dxa"/>
          </w:tcPr>
          <w:p w:rsidR="00112D60" w:rsidRPr="00BF73F2" w:rsidRDefault="00112D60" w:rsidP="007F592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Обеспечение опубликования и актуал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 на официальном сайте</w:t>
            </w:r>
            <w:r w:rsidRPr="00C35E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E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969">
              <w:rPr>
                <w:rFonts w:ascii="Times New Roman" w:hAnsi="Times New Roman" w:cs="Times New Roman"/>
                <w:sz w:val="28"/>
                <w:szCs w:val="28"/>
              </w:rPr>
              <w:t>об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х, находящихся </w:t>
            </w:r>
            <w:r w:rsidRPr="001129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</w:t>
            </w:r>
            <w:r w:rsidRPr="00BF73F2">
              <w:rPr>
                <w:rFonts w:ascii="Times New Roman" w:hAnsi="Times New Roman" w:cs="Times New Roman"/>
                <w:sz w:val="28"/>
                <w:szCs w:val="28"/>
              </w:rPr>
              <w:t xml:space="preserve"> правами третьих лиц</w:t>
            </w:r>
          </w:p>
        </w:tc>
        <w:tc>
          <w:tcPr>
            <w:tcW w:w="3754" w:type="dxa"/>
            <w:gridSpan w:val="2"/>
          </w:tcPr>
          <w:p w:rsidR="00112D60" w:rsidRPr="00E22E47" w:rsidRDefault="00112D60" w:rsidP="00AA76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Размещение инфо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рмации на  официальном сайте</w:t>
            </w: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, обеспечение доступности информации об объектах, н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аходящихся </w:t>
            </w:r>
            <w:r w:rsidRPr="00E22E47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в муниципальной собственности </w:t>
            </w:r>
          </w:p>
        </w:tc>
        <w:tc>
          <w:tcPr>
            <w:tcW w:w="6172" w:type="dxa"/>
          </w:tcPr>
          <w:p w:rsidR="00726DDE" w:rsidRPr="00726DDE" w:rsidRDefault="00726DDE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Холмского муниципального района в информационно - телекоммуникационной сети «Интернет» опубликован перечень объектов муниципального имущества (</w:t>
            </w:r>
            <w:hyperlink r:id="rId13" w:history="1">
              <w:r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http://www.holmadmin.net/ekonom/mim.html</w:t>
              </w:r>
            </w:hyperlink>
            <w:r w:rsidRPr="00726DD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26DDE" w:rsidRPr="00726DDE" w:rsidRDefault="00726DDE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На официальных сайтах сельских поселений Холмского муниципального района так же опубликованы перечни объектов муниципального имущества:</w:t>
            </w:r>
          </w:p>
          <w:p w:rsidR="00726DDE" w:rsidRPr="00726DDE" w:rsidRDefault="00726DDE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DDE">
              <w:rPr>
                <w:rFonts w:ascii="Times New Roman" w:hAnsi="Times New Roman"/>
                <w:sz w:val="28"/>
                <w:szCs w:val="28"/>
              </w:rPr>
              <w:t>(</w:t>
            </w:r>
            <w:hyperlink r:id="rId14" w:history="1">
              <w:r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http://kbadm.ru/municipal-nye-ob-ekty.html</w:t>
              </w:r>
            </w:hyperlink>
            <w:r w:rsidRPr="00726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DDE" w:rsidRPr="00726DDE" w:rsidRDefault="00281FF7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726DDE"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http://morhovoadm.ru/municipal-noe-imuschestvo.html</w:t>
              </w:r>
            </w:hyperlink>
            <w:r w:rsidR="00726DDE" w:rsidRPr="00726D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2D60" w:rsidRDefault="00281FF7" w:rsidP="00726DDE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proofErr w:type="gramStart"/>
              <w:r w:rsidR="00726DDE" w:rsidRPr="00726DDE">
                <w:rPr>
                  <w:rStyle w:val="ac"/>
                  <w:rFonts w:ascii="Times New Roman" w:hAnsi="Times New Roman"/>
                  <w:sz w:val="28"/>
                  <w:szCs w:val="28"/>
                </w:rPr>
                <w:t>http://admintogod.ru/municipal-noe-imuschestvo.html</w:t>
              </w:r>
            </w:hyperlink>
            <w:r w:rsidR="00726DDE" w:rsidRPr="00726DDE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</w:tc>
      </w:tr>
      <w:tr w:rsidR="00112D60" w:rsidTr="00327A7E">
        <w:tc>
          <w:tcPr>
            <w:tcW w:w="924" w:type="dxa"/>
            <w:gridSpan w:val="2"/>
          </w:tcPr>
          <w:p w:rsidR="00112D60" w:rsidRPr="006645FB" w:rsidRDefault="00112D60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1C2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253" w:type="dxa"/>
          </w:tcPr>
          <w:p w:rsidR="00112D60" w:rsidRPr="00B11C2F" w:rsidRDefault="00112D60" w:rsidP="007F5921">
            <w:pPr>
              <w:widowControl w:val="0"/>
              <w:spacing w:before="120" w:line="240" w:lineRule="exact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B11C2F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аукционов по продаже земельных участков,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аходящихся в</w:t>
            </w:r>
            <w:r w:rsidRPr="00B11C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собственности, а также аукционов на право заключения договоров их аренды</w:t>
            </w:r>
          </w:p>
        </w:tc>
        <w:tc>
          <w:tcPr>
            <w:tcW w:w="3754" w:type="dxa"/>
            <w:gridSpan w:val="2"/>
          </w:tcPr>
          <w:p w:rsidR="00112D60" w:rsidRPr="00B11C2F" w:rsidRDefault="00112D60" w:rsidP="00AA76B3">
            <w:pPr>
              <w:widowControl w:val="0"/>
              <w:spacing w:before="120" w:line="240" w:lineRule="exact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B11C2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оборот свободных земельных участков </w:t>
            </w:r>
          </w:p>
        </w:tc>
        <w:tc>
          <w:tcPr>
            <w:tcW w:w="6172" w:type="dxa"/>
          </w:tcPr>
          <w:p w:rsidR="00112D60" w:rsidRDefault="00B8412C" w:rsidP="009467B3">
            <w:pPr>
              <w:widowControl w:val="0"/>
              <w:spacing w:before="120" w:line="240" w:lineRule="exact"/>
              <w:ind w:right="-28"/>
              <w:rPr>
                <w:rFonts w:ascii="Times New Roman" w:hAnsi="Times New Roman"/>
                <w:sz w:val="28"/>
                <w:szCs w:val="28"/>
              </w:rPr>
            </w:pPr>
            <w:r w:rsidRPr="00B8412C">
              <w:rPr>
                <w:rFonts w:ascii="Times New Roman" w:hAnsi="Times New Roman"/>
                <w:sz w:val="28"/>
                <w:szCs w:val="28"/>
              </w:rPr>
              <w:t xml:space="preserve">По состоянию на 31.12.2019 организовано и проведено шесть аукционов по продаже и три аукциона на право заключения договора аренды земельных участков государственная </w:t>
            </w:r>
            <w:proofErr w:type="gramStart"/>
            <w:r w:rsidRPr="00B8412C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proofErr w:type="gramEnd"/>
            <w:r w:rsidRPr="00B8412C">
              <w:rPr>
                <w:rFonts w:ascii="Times New Roman" w:hAnsi="Times New Roman"/>
                <w:sz w:val="28"/>
                <w:szCs w:val="28"/>
              </w:rPr>
              <w:t xml:space="preserve"> на которые не разграничена</w:t>
            </w:r>
          </w:p>
        </w:tc>
      </w:tr>
      <w:tr w:rsidR="00AA76B3" w:rsidTr="00920703">
        <w:tc>
          <w:tcPr>
            <w:tcW w:w="15103" w:type="dxa"/>
            <w:gridSpan w:val="6"/>
          </w:tcPr>
          <w:p w:rsidR="00AA76B3" w:rsidRDefault="00AA76B3" w:rsidP="009467B3">
            <w:pPr>
              <w:widowControl w:val="0"/>
              <w:spacing w:line="274" w:lineRule="exact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5B1671">
              <w:rPr>
                <w:rFonts w:ascii="Times New Roman" w:hAnsi="Times New Roman" w:cs="Times New Roman"/>
                <w:sz w:val="28"/>
                <w:szCs w:val="28"/>
              </w:rPr>
              <w:t>Обеспечение мобильности трудовых ресурсов, повышение эффективности труда</w:t>
            </w:r>
          </w:p>
        </w:tc>
      </w:tr>
      <w:tr w:rsidR="00112D60" w:rsidTr="00E116BB">
        <w:tc>
          <w:tcPr>
            <w:tcW w:w="924" w:type="dxa"/>
            <w:gridSpan w:val="2"/>
          </w:tcPr>
          <w:p w:rsidR="00112D60" w:rsidRPr="00D76C1A" w:rsidRDefault="00112D60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1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253" w:type="dxa"/>
          </w:tcPr>
          <w:p w:rsidR="00112D60" w:rsidRPr="00D76C1A" w:rsidRDefault="00112D60" w:rsidP="007F5921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6C1A">
              <w:rPr>
                <w:rFonts w:ascii="Times New Roman" w:hAnsi="Times New Roman" w:cs="Times New Roman"/>
                <w:sz w:val="28"/>
                <w:szCs w:val="28"/>
              </w:rPr>
              <w:t>Разработка прогноза кадровой потребности, проведение анализа текущей и перспективной ситуации на рынке труда муниципального района</w:t>
            </w:r>
          </w:p>
        </w:tc>
        <w:tc>
          <w:tcPr>
            <w:tcW w:w="3754" w:type="dxa"/>
            <w:gridSpan w:val="2"/>
          </w:tcPr>
          <w:p w:rsidR="00112D60" w:rsidRPr="00D76C1A" w:rsidRDefault="00112D60" w:rsidP="00AA76B3">
            <w:pPr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1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прогноза потребности регионального рынка труда в специалистах различных направлений для Холмского муниципального района в Министерство труда и социальной защиты Новгородской области </w:t>
            </w:r>
          </w:p>
        </w:tc>
        <w:tc>
          <w:tcPr>
            <w:tcW w:w="6172" w:type="dxa"/>
          </w:tcPr>
          <w:p w:rsidR="00112D60" w:rsidRDefault="00C72E14" w:rsidP="00644B57">
            <w:pPr>
              <w:widowControl w:val="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Исходя из текущей и перспективной ситуации на рынке труда муниципального района</w:t>
            </w:r>
            <w:r w:rsidR="00B02F90">
              <w:rPr>
                <w:rFonts w:ascii="Times New Roman" w:hAnsi="Times New Roman"/>
                <w:sz w:val="28"/>
                <w:szCs w:val="28"/>
              </w:rPr>
              <w:t xml:space="preserve"> в специалистах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различных направлений деятельности, в том числе бюджетная сфера, 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в Минтруд Новгородской области  предоставлена информация о  прогнозируемой кадровой потребности </w:t>
            </w:r>
            <w:r w:rsidR="00B02F90">
              <w:rPr>
                <w:rFonts w:ascii="Times New Roman" w:hAnsi="Times New Roman"/>
                <w:sz w:val="28"/>
                <w:szCs w:val="28"/>
              </w:rPr>
              <w:t xml:space="preserve"> в специалистах на 2020-2026 годы.</w:t>
            </w:r>
          </w:p>
        </w:tc>
      </w:tr>
      <w:tr w:rsidR="00AA76B3" w:rsidTr="004B4EE8">
        <w:tc>
          <w:tcPr>
            <w:tcW w:w="15103" w:type="dxa"/>
            <w:gridSpan w:val="6"/>
          </w:tcPr>
          <w:p w:rsidR="00AA76B3" w:rsidRDefault="00AA76B3" w:rsidP="009467B3">
            <w:pPr>
              <w:widowControl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9</w:t>
            </w:r>
            <w:r w:rsidRPr="00D45C5C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. Повышение финансовой грамотности населения</w:t>
            </w:r>
          </w:p>
        </w:tc>
      </w:tr>
      <w:tr w:rsidR="00112D60" w:rsidTr="00B57E7C">
        <w:tc>
          <w:tcPr>
            <w:tcW w:w="924" w:type="dxa"/>
            <w:gridSpan w:val="2"/>
          </w:tcPr>
          <w:p w:rsidR="00112D60" w:rsidRPr="00D76C1A" w:rsidRDefault="00112D60" w:rsidP="007F5921">
            <w:pPr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1A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53" w:type="dxa"/>
          </w:tcPr>
          <w:p w:rsidR="00112D60" w:rsidRPr="00D76C1A" w:rsidRDefault="00112D60" w:rsidP="007F5921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D76C1A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Реализация совместно с кредитными учреждениями комплекса мер по повышению уровня финансовой грамотности подрастающего поколения, в том числе проведение открытых уроков по финансовой грамотности в образовательных учреждениях</w:t>
            </w:r>
          </w:p>
        </w:tc>
        <w:tc>
          <w:tcPr>
            <w:tcW w:w="3754" w:type="dxa"/>
            <w:gridSpan w:val="2"/>
          </w:tcPr>
          <w:p w:rsidR="00112D60" w:rsidRPr="00D76C1A" w:rsidRDefault="00112D60" w:rsidP="00AA76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 w:rsidRPr="00D76C1A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Ежегодный отчет о реализованных мероприятиях </w:t>
            </w:r>
          </w:p>
        </w:tc>
        <w:tc>
          <w:tcPr>
            <w:tcW w:w="6172" w:type="dxa"/>
          </w:tcPr>
          <w:p w:rsidR="00112D60" w:rsidRDefault="00014DBD" w:rsidP="009467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В 2019</w:t>
            </w:r>
            <w:r w:rsidRPr="00014DBD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году повышение уровня финансовой грамотности учащихся проходило в рамках учебный предметов «Окружающий мир»</w:t>
            </w:r>
            <w:proofErr w:type="gramStart"/>
            <w:r w:rsidRPr="00014DBD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,</w:t>
            </w:r>
            <w:proofErr w:type="gramEnd"/>
            <w:r w:rsidRPr="00014DBD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«Обществознание», «ОБЖ» и «Технология». Данными мероприятиями  охвачено  483 ребенка.    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В 2019</w:t>
            </w:r>
            <w:r w:rsidR="00F26869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году </w:t>
            </w:r>
            <w:r w:rsidRPr="00014DBD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 учитель ОБЖ МАОУ «Средняя общеобразовательная школа» г. Холма прошел повышение квалификации по программе «Финансовая грамотность» на базе Регионального института професси</w:t>
            </w: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о</w:t>
            </w:r>
            <w:r w:rsidRPr="00014DBD"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>нального образования.</w:t>
            </w:r>
          </w:p>
          <w:p w:rsidR="003F052B" w:rsidRDefault="003F052B" w:rsidP="003F052B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pacing w:val="0"/>
                <w:sz w:val="28"/>
                <w:szCs w:val="28"/>
              </w:rPr>
              <w:t xml:space="preserve">Комитетом финансов совместно с Налоговой инспекцией в 2019 году  проведено 4 информационные компании </w:t>
            </w:r>
            <w:r w:rsidRPr="005C3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территории городского поселения и 3 информационные компании в сельских поселениях </w:t>
            </w:r>
            <w:r w:rsidRPr="005C3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необходимости погашения задолженности по имущественным налогам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AA76B3" w:rsidTr="00F52291">
        <w:tc>
          <w:tcPr>
            <w:tcW w:w="15103" w:type="dxa"/>
            <w:gridSpan w:val="6"/>
          </w:tcPr>
          <w:p w:rsidR="00AA76B3" w:rsidRPr="003F052B" w:rsidRDefault="00AA76B3" w:rsidP="009467B3">
            <w:pPr>
              <w:widowControl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3F052B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10. Выравнивание условий конкуренции в рамках товарных рынков муниципального района</w:t>
            </w:r>
          </w:p>
        </w:tc>
      </w:tr>
      <w:tr w:rsidR="00112D60" w:rsidTr="007036C9">
        <w:trPr>
          <w:trHeight w:val="3000"/>
        </w:trPr>
        <w:tc>
          <w:tcPr>
            <w:tcW w:w="924" w:type="dxa"/>
            <w:gridSpan w:val="2"/>
          </w:tcPr>
          <w:p w:rsidR="00112D60" w:rsidRPr="009E3E86" w:rsidRDefault="00112D60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highlight w:val="yellow"/>
              </w:rPr>
            </w:pPr>
            <w:r w:rsidRPr="003F052B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10.1.</w:t>
            </w:r>
          </w:p>
        </w:tc>
        <w:tc>
          <w:tcPr>
            <w:tcW w:w="4253" w:type="dxa"/>
          </w:tcPr>
          <w:p w:rsidR="00112D60" w:rsidRPr="003F052B" w:rsidRDefault="00112D60" w:rsidP="007F5921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052B">
              <w:rPr>
                <w:rFonts w:ascii="Times New Roman" w:hAnsi="Times New Roman" w:cs="Times New Roman"/>
                <w:sz w:val="28"/>
                <w:szCs w:val="28"/>
              </w:rPr>
              <w:t>Анализ действующих нормативных и ненормативных актов органов местного самоуправления на предмет выявления и устранения положений, которые нарушают или могут нарушать условия конкуренции, в том числе создавать дискриминационные условия для «неместных» участников рынка</w:t>
            </w:r>
          </w:p>
        </w:tc>
        <w:tc>
          <w:tcPr>
            <w:tcW w:w="3754" w:type="dxa"/>
            <w:gridSpan w:val="2"/>
          </w:tcPr>
          <w:p w:rsidR="00112D60" w:rsidRPr="003F052B" w:rsidRDefault="00112D60" w:rsidP="00AA76B3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052B">
              <w:rPr>
                <w:rFonts w:ascii="Times New Roman" w:hAnsi="Times New Roman" w:cs="Times New Roman"/>
                <w:sz w:val="28"/>
                <w:szCs w:val="28"/>
              </w:rPr>
              <w:t>Ежегодный отчет о количестве проанализированных актов и о внесенных в них изменениях для достижения выравнивания условий конкуренции на товарных рынках муниципального района</w:t>
            </w:r>
          </w:p>
          <w:p w:rsidR="00112D60" w:rsidRPr="003F052B" w:rsidRDefault="00112D60" w:rsidP="007F5921">
            <w:pPr>
              <w:widowControl w:val="0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112D60" w:rsidRPr="009E3E86" w:rsidRDefault="003D5F7F" w:rsidP="00644B57">
            <w:pPr>
              <w:widowControl w:val="0"/>
              <w:spacing w:before="120" w:line="24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D5F7F">
              <w:rPr>
                <w:rFonts w:ascii="Times New Roman" w:hAnsi="Times New Roman"/>
                <w:sz w:val="28"/>
                <w:szCs w:val="28"/>
              </w:rPr>
              <w:t>В течение 20</w:t>
            </w:r>
            <w:r w:rsidR="00B02F90">
              <w:rPr>
                <w:rFonts w:ascii="Times New Roman" w:hAnsi="Times New Roman"/>
                <w:sz w:val="28"/>
                <w:szCs w:val="28"/>
              </w:rPr>
              <w:t>19 года разработан и утвержден один</w:t>
            </w:r>
            <w:r w:rsidRPr="003D5F7F">
              <w:rPr>
                <w:rFonts w:ascii="Times New Roman" w:hAnsi="Times New Roman"/>
                <w:sz w:val="28"/>
                <w:szCs w:val="28"/>
              </w:rPr>
              <w:t xml:space="preserve"> НПА, </w:t>
            </w:r>
            <w:r w:rsidR="00644B57">
              <w:rPr>
                <w:rFonts w:ascii="Times New Roman" w:hAnsi="Times New Roman"/>
                <w:sz w:val="28"/>
                <w:szCs w:val="28"/>
              </w:rPr>
              <w:t>направленный на регулирование закупок</w:t>
            </w:r>
            <w:r w:rsidRPr="003D5F7F">
              <w:rPr>
                <w:rFonts w:ascii="Times New Roman" w:hAnsi="Times New Roman"/>
                <w:sz w:val="28"/>
                <w:szCs w:val="28"/>
              </w:rPr>
              <w:t xml:space="preserve"> с еди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нственным поставщиком и улучшение </w:t>
            </w:r>
            <w:r w:rsidRPr="003D5F7F">
              <w:rPr>
                <w:rFonts w:ascii="Times New Roman" w:hAnsi="Times New Roman"/>
                <w:sz w:val="28"/>
                <w:szCs w:val="28"/>
              </w:rPr>
              <w:t xml:space="preserve"> условия конкуренции. Анализ 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действующих </w:t>
            </w:r>
            <w:r w:rsidRPr="003D5F7F">
              <w:rPr>
                <w:rFonts w:ascii="Times New Roman" w:hAnsi="Times New Roman"/>
                <w:sz w:val="28"/>
                <w:szCs w:val="28"/>
              </w:rPr>
              <w:t>НПА не выявил положений</w:t>
            </w:r>
            <w:r w:rsidR="00644B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5F7F">
              <w:rPr>
                <w:rFonts w:ascii="Times New Roman" w:hAnsi="Times New Roman"/>
                <w:sz w:val="28"/>
                <w:szCs w:val="28"/>
              </w:rPr>
              <w:t xml:space="preserve"> нарушающих условия конкуренции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76B3" w:rsidTr="0071540C">
        <w:tc>
          <w:tcPr>
            <w:tcW w:w="15103" w:type="dxa"/>
            <w:gridSpan w:val="6"/>
          </w:tcPr>
          <w:p w:rsidR="00AA76B3" w:rsidRDefault="00AA76B3" w:rsidP="009467B3">
            <w:pPr>
              <w:widowControl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11</w:t>
            </w:r>
            <w:r w:rsidRPr="00A60CA5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. 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112D60" w:rsidTr="00D64977">
        <w:tc>
          <w:tcPr>
            <w:tcW w:w="924" w:type="dxa"/>
            <w:gridSpan w:val="2"/>
          </w:tcPr>
          <w:p w:rsidR="00112D60" w:rsidRPr="00D76C1A" w:rsidRDefault="00112D60" w:rsidP="007F5921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D76C1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11.1</w:t>
            </w:r>
          </w:p>
        </w:tc>
        <w:tc>
          <w:tcPr>
            <w:tcW w:w="4253" w:type="dxa"/>
          </w:tcPr>
          <w:p w:rsidR="00112D60" w:rsidRPr="00D76C1A" w:rsidRDefault="00112D60" w:rsidP="009B204D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6C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совершенствования предоставления муниципальных 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754" w:type="dxa"/>
            <w:gridSpan w:val="2"/>
          </w:tcPr>
          <w:p w:rsidR="00112D60" w:rsidRPr="00D76C1A" w:rsidRDefault="00112D60" w:rsidP="00AA76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6C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Ежегодный отчет о результатах проводимого мониторинга, о выявленных нарушениях </w:t>
            </w:r>
          </w:p>
        </w:tc>
        <w:tc>
          <w:tcPr>
            <w:tcW w:w="6172" w:type="dxa"/>
          </w:tcPr>
          <w:p w:rsidR="00112D60" w:rsidRDefault="00C72E14" w:rsidP="009467B3">
            <w:pPr>
              <w:pStyle w:val="23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Обеспечивается совершенствование </w:t>
            </w:r>
            <w:r w:rsidRPr="001B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муниципальных 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31C43" w:rsidRDefault="00E31C43" w:rsidP="00B21D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1C43" w:rsidSect="00E31C43">
      <w:headerReference w:type="default" r:id="rId17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F7" w:rsidRDefault="00281FF7" w:rsidP="005839B7">
      <w:pPr>
        <w:spacing w:after="0" w:line="240" w:lineRule="auto"/>
      </w:pPr>
      <w:r>
        <w:separator/>
      </w:r>
    </w:p>
  </w:endnote>
  <w:endnote w:type="continuationSeparator" w:id="0">
    <w:p w:rsidR="00281FF7" w:rsidRDefault="00281FF7" w:rsidP="0058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F7" w:rsidRDefault="00281FF7" w:rsidP="005839B7">
      <w:pPr>
        <w:spacing w:after="0" w:line="240" w:lineRule="auto"/>
      </w:pPr>
      <w:r>
        <w:separator/>
      </w:r>
    </w:p>
  </w:footnote>
  <w:footnote w:type="continuationSeparator" w:id="0">
    <w:p w:rsidR="00281FF7" w:rsidRDefault="00281FF7" w:rsidP="0058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642187"/>
      <w:docPartObj>
        <w:docPartGallery w:val="Page Numbers (Top of Page)"/>
        <w:docPartUnique/>
      </w:docPartObj>
    </w:sdtPr>
    <w:sdtEndPr/>
    <w:sdtContent>
      <w:p w:rsidR="00CA7EEE" w:rsidRDefault="00CA7E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0DB">
          <w:rPr>
            <w:noProof/>
          </w:rPr>
          <w:t>12</w:t>
        </w:r>
        <w:r>
          <w:fldChar w:fldCharType="end"/>
        </w:r>
      </w:p>
    </w:sdtContent>
  </w:sdt>
  <w:p w:rsidR="00CA7EEE" w:rsidRDefault="00CA7E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12D"/>
    <w:multiLevelType w:val="hybridMultilevel"/>
    <w:tmpl w:val="5264295E"/>
    <w:lvl w:ilvl="0" w:tplc="97AC153E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67E4210"/>
    <w:multiLevelType w:val="multilevel"/>
    <w:tmpl w:val="CBD2E89E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F6F0FF3"/>
    <w:multiLevelType w:val="multilevel"/>
    <w:tmpl w:val="A0F43D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D704E"/>
    <w:multiLevelType w:val="hybridMultilevel"/>
    <w:tmpl w:val="7CF2DFEA"/>
    <w:lvl w:ilvl="0" w:tplc="C868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D1859"/>
    <w:multiLevelType w:val="hybridMultilevel"/>
    <w:tmpl w:val="72EAFC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704BB"/>
    <w:multiLevelType w:val="multilevel"/>
    <w:tmpl w:val="792AE2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307361"/>
    <w:multiLevelType w:val="hybridMultilevel"/>
    <w:tmpl w:val="7FD44A10"/>
    <w:lvl w:ilvl="0" w:tplc="7BCCAA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68B0"/>
    <w:multiLevelType w:val="multilevel"/>
    <w:tmpl w:val="104CAA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F41ABC"/>
    <w:multiLevelType w:val="hybridMultilevel"/>
    <w:tmpl w:val="8858FBF0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6068"/>
    <w:multiLevelType w:val="multilevel"/>
    <w:tmpl w:val="8DA80B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410EAD"/>
    <w:multiLevelType w:val="hybridMultilevel"/>
    <w:tmpl w:val="C414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9790D"/>
    <w:multiLevelType w:val="hybridMultilevel"/>
    <w:tmpl w:val="911E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E59A5"/>
    <w:multiLevelType w:val="hybridMultilevel"/>
    <w:tmpl w:val="D4CE75E8"/>
    <w:lvl w:ilvl="0" w:tplc="A57875BA">
      <w:start w:val="1"/>
      <w:numFmt w:val="decimal"/>
      <w:lvlText w:val="%1)"/>
      <w:lvlJc w:val="left"/>
      <w:pPr>
        <w:ind w:left="14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ED"/>
    <w:rsid w:val="00014DBD"/>
    <w:rsid w:val="00024135"/>
    <w:rsid w:val="00034F7E"/>
    <w:rsid w:val="000803C9"/>
    <w:rsid w:val="000860F9"/>
    <w:rsid w:val="00086A3C"/>
    <w:rsid w:val="000A4CDC"/>
    <w:rsid w:val="000B6C39"/>
    <w:rsid w:val="000D0B50"/>
    <w:rsid w:val="000E1623"/>
    <w:rsid w:val="000E431C"/>
    <w:rsid w:val="000E4772"/>
    <w:rsid w:val="000F20DB"/>
    <w:rsid w:val="000F4A22"/>
    <w:rsid w:val="00112D60"/>
    <w:rsid w:val="001240A4"/>
    <w:rsid w:val="00124F8C"/>
    <w:rsid w:val="001317C0"/>
    <w:rsid w:val="0013225B"/>
    <w:rsid w:val="00132A58"/>
    <w:rsid w:val="001523E3"/>
    <w:rsid w:val="001638AA"/>
    <w:rsid w:val="0017727B"/>
    <w:rsid w:val="00194E70"/>
    <w:rsid w:val="001A18D9"/>
    <w:rsid w:val="001C191F"/>
    <w:rsid w:val="001E0214"/>
    <w:rsid w:val="001E5C64"/>
    <w:rsid w:val="001F6B84"/>
    <w:rsid w:val="00224756"/>
    <w:rsid w:val="00245A9C"/>
    <w:rsid w:val="00245C94"/>
    <w:rsid w:val="00253965"/>
    <w:rsid w:val="002806D1"/>
    <w:rsid w:val="00281FF7"/>
    <w:rsid w:val="0028484C"/>
    <w:rsid w:val="00291BF1"/>
    <w:rsid w:val="002A1970"/>
    <w:rsid w:val="002A2996"/>
    <w:rsid w:val="002A6044"/>
    <w:rsid w:val="002C063B"/>
    <w:rsid w:val="002C36CC"/>
    <w:rsid w:val="002C586F"/>
    <w:rsid w:val="002E2055"/>
    <w:rsid w:val="003007ED"/>
    <w:rsid w:val="00315093"/>
    <w:rsid w:val="00315B73"/>
    <w:rsid w:val="00327255"/>
    <w:rsid w:val="00341539"/>
    <w:rsid w:val="0035183F"/>
    <w:rsid w:val="00393F5F"/>
    <w:rsid w:val="003977A0"/>
    <w:rsid w:val="003B1B82"/>
    <w:rsid w:val="003D3D16"/>
    <w:rsid w:val="003D5F7F"/>
    <w:rsid w:val="003F052B"/>
    <w:rsid w:val="003F08DE"/>
    <w:rsid w:val="003F13C5"/>
    <w:rsid w:val="003F4842"/>
    <w:rsid w:val="004008D6"/>
    <w:rsid w:val="0040713E"/>
    <w:rsid w:val="00407731"/>
    <w:rsid w:val="004230F5"/>
    <w:rsid w:val="00424B5E"/>
    <w:rsid w:val="004327AA"/>
    <w:rsid w:val="0047348C"/>
    <w:rsid w:val="00476EFB"/>
    <w:rsid w:val="00477573"/>
    <w:rsid w:val="00486718"/>
    <w:rsid w:val="004902D6"/>
    <w:rsid w:val="004903A7"/>
    <w:rsid w:val="004944E7"/>
    <w:rsid w:val="004A32B6"/>
    <w:rsid w:val="004C5060"/>
    <w:rsid w:val="004D1E33"/>
    <w:rsid w:val="004E0632"/>
    <w:rsid w:val="004E50FE"/>
    <w:rsid w:val="005028E0"/>
    <w:rsid w:val="00510BE5"/>
    <w:rsid w:val="00513C41"/>
    <w:rsid w:val="005266C2"/>
    <w:rsid w:val="005270ED"/>
    <w:rsid w:val="005376BD"/>
    <w:rsid w:val="0054427A"/>
    <w:rsid w:val="00564ECB"/>
    <w:rsid w:val="0057347B"/>
    <w:rsid w:val="005839B7"/>
    <w:rsid w:val="00591870"/>
    <w:rsid w:val="00592BB7"/>
    <w:rsid w:val="00596EF7"/>
    <w:rsid w:val="005A24DC"/>
    <w:rsid w:val="005B6ADF"/>
    <w:rsid w:val="005C1480"/>
    <w:rsid w:val="005C1B68"/>
    <w:rsid w:val="005D3092"/>
    <w:rsid w:val="005D4914"/>
    <w:rsid w:val="005E078A"/>
    <w:rsid w:val="005E3CF8"/>
    <w:rsid w:val="005E6BBE"/>
    <w:rsid w:val="005F3CB2"/>
    <w:rsid w:val="005F457F"/>
    <w:rsid w:val="005F590C"/>
    <w:rsid w:val="006007D8"/>
    <w:rsid w:val="00625BF4"/>
    <w:rsid w:val="0064184B"/>
    <w:rsid w:val="00644B57"/>
    <w:rsid w:val="00655F62"/>
    <w:rsid w:val="006572C3"/>
    <w:rsid w:val="00667B02"/>
    <w:rsid w:val="00676FDE"/>
    <w:rsid w:val="0068209D"/>
    <w:rsid w:val="0068388B"/>
    <w:rsid w:val="006A4CCF"/>
    <w:rsid w:val="006C62CA"/>
    <w:rsid w:val="006D3DB6"/>
    <w:rsid w:val="006D7400"/>
    <w:rsid w:val="00726DDE"/>
    <w:rsid w:val="00732938"/>
    <w:rsid w:val="00737BC6"/>
    <w:rsid w:val="00745ED3"/>
    <w:rsid w:val="00791B81"/>
    <w:rsid w:val="007943B1"/>
    <w:rsid w:val="00797D0E"/>
    <w:rsid w:val="007A1209"/>
    <w:rsid w:val="007A1CA5"/>
    <w:rsid w:val="007A3BB5"/>
    <w:rsid w:val="007A78A0"/>
    <w:rsid w:val="007B6586"/>
    <w:rsid w:val="007C3496"/>
    <w:rsid w:val="007C4156"/>
    <w:rsid w:val="007F0B7B"/>
    <w:rsid w:val="007F5921"/>
    <w:rsid w:val="008071B7"/>
    <w:rsid w:val="00822E67"/>
    <w:rsid w:val="0086540B"/>
    <w:rsid w:val="00873649"/>
    <w:rsid w:val="008B049B"/>
    <w:rsid w:val="008D096C"/>
    <w:rsid w:val="008E2FCC"/>
    <w:rsid w:val="00900A23"/>
    <w:rsid w:val="00907A67"/>
    <w:rsid w:val="0092597C"/>
    <w:rsid w:val="009467B3"/>
    <w:rsid w:val="00955A5A"/>
    <w:rsid w:val="00966EB9"/>
    <w:rsid w:val="00975744"/>
    <w:rsid w:val="009871E3"/>
    <w:rsid w:val="00994232"/>
    <w:rsid w:val="00995FEC"/>
    <w:rsid w:val="009B204D"/>
    <w:rsid w:val="009B5778"/>
    <w:rsid w:val="009B7A20"/>
    <w:rsid w:val="009D6288"/>
    <w:rsid w:val="009E12B8"/>
    <w:rsid w:val="009E3E86"/>
    <w:rsid w:val="00A20EF4"/>
    <w:rsid w:val="00A2158E"/>
    <w:rsid w:val="00A5702E"/>
    <w:rsid w:val="00A677E6"/>
    <w:rsid w:val="00A7000C"/>
    <w:rsid w:val="00A76050"/>
    <w:rsid w:val="00A85315"/>
    <w:rsid w:val="00AA52E2"/>
    <w:rsid w:val="00AA76B3"/>
    <w:rsid w:val="00AB0301"/>
    <w:rsid w:val="00AE07CA"/>
    <w:rsid w:val="00AE334F"/>
    <w:rsid w:val="00AE4000"/>
    <w:rsid w:val="00AF2AD9"/>
    <w:rsid w:val="00B02F90"/>
    <w:rsid w:val="00B1542D"/>
    <w:rsid w:val="00B21D65"/>
    <w:rsid w:val="00B2454C"/>
    <w:rsid w:val="00B32C37"/>
    <w:rsid w:val="00B50C87"/>
    <w:rsid w:val="00B701B3"/>
    <w:rsid w:val="00B8412C"/>
    <w:rsid w:val="00B94E74"/>
    <w:rsid w:val="00B95BA1"/>
    <w:rsid w:val="00BB7DC4"/>
    <w:rsid w:val="00BC5BE0"/>
    <w:rsid w:val="00BD40D8"/>
    <w:rsid w:val="00BD6C70"/>
    <w:rsid w:val="00BF38D4"/>
    <w:rsid w:val="00C21D93"/>
    <w:rsid w:val="00C340A8"/>
    <w:rsid w:val="00C45A3A"/>
    <w:rsid w:val="00C72E14"/>
    <w:rsid w:val="00C733F4"/>
    <w:rsid w:val="00C90B98"/>
    <w:rsid w:val="00CA3264"/>
    <w:rsid w:val="00CA7EEE"/>
    <w:rsid w:val="00CC6CFF"/>
    <w:rsid w:val="00CE46E7"/>
    <w:rsid w:val="00CF188B"/>
    <w:rsid w:val="00CF3C05"/>
    <w:rsid w:val="00D0397B"/>
    <w:rsid w:val="00D075AD"/>
    <w:rsid w:val="00D1434F"/>
    <w:rsid w:val="00D14FE6"/>
    <w:rsid w:val="00D22E8F"/>
    <w:rsid w:val="00D24B57"/>
    <w:rsid w:val="00D24B86"/>
    <w:rsid w:val="00D339B3"/>
    <w:rsid w:val="00D40331"/>
    <w:rsid w:val="00D40374"/>
    <w:rsid w:val="00D44916"/>
    <w:rsid w:val="00D44DD6"/>
    <w:rsid w:val="00D516BE"/>
    <w:rsid w:val="00D67AEB"/>
    <w:rsid w:val="00D70DCF"/>
    <w:rsid w:val="00D76C1A"/>
    <w:rsid w:val="00D87FA5"/>
    <w:rsid w:val="00DB4111"/>
    <w:rsid w:val="00DC1925"/>
    <w:rsid w:val="00DD5B9B"/>
    <w:rsid w:val="00DE7655"/>
    <w:rsid w:val="00DF756E"/>
    <w:rsid w:val="00E10639"/>
    <w:rsid w:val="00E3197C"/>
    <w:rsid w:val="00E31C43"/>
    <w:rsid w:val="00E3233C"/>
    <w:rsid w:val="00E352D9"/>
    <w:rsid w:val="00E644EE"/>
    <w:rsid w:val="00E82488"/>
    <w:rsid w:val="00E940AC"/>
    <w:rsid w:val="00EA54DA"/>
    <w:rsid w:val="00EB14F3"/>
    <w:rsid w:val="00EB7855"/>
    <w:rsid w:val="00EC69FC"/>
    <w:rsid w:val="00ED4C0B"/>
    <w:rsid w:val="00EE3486"/>
    <w:rsid w:val="00EF7BB1"/>
    <w:rsid w:val="00F10C2F"/>
    <w:rsid w:val="00F26869"/>
    <w:rsid w:val="00F432F6"/>
    <w:rsid w:val="00F61F47"/>
    <w:rsid w:val="00F71BA2"/>
    <w:rsid w:val="00F75CEF"/>
    <w:rsid w:val="00F777C8"/>
    <w:rsid w:val="00F813CD"/>
    <w:rsid w:val="00F85FA6"/>
    <w:rsid w:val="00F96910"/>
    <w:rsid w:val="00F97C81"/>
    <w:rsid w:val="00FB1CE2"/>
    <w:rsid w:val="00FB45A2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08DE"/>
    <w:rPr>
      <w:rFonts w:ascii="Times New Roman" w:eastAsia="Times New Roman" w:hAnsi="Times New Roman" w:cs="Times New Roman"/>
      <w:b/>
      <w:bCs/>
      <w:spacing w:val="-3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F08DE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8DE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30">
    <w:name w:val="Основной текст (3)"/>
    <w:basedOn w:val="a"/>
    <w:link w:val="3"/>
    <w:rsid w:val="003F08DE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a3">
    <w:name w:val="Основной текст_"/>
    <w:basedOn w:val="a0"/>
    <w:link w:val="31"/>
    <w:rsid w:val="0097574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75744"/>
    <w:pPr>
      <w:widowControl w:val="0"/>
      <w:shd w:val="clear" w:color="auto" w:fill="FFFFFF"/>
      <w:spacing w:before="600" w:after="300" w:line="0" w:lineRule="atLeast"/>
      <w:ind w:hanging="202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C9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4E0632"/>
    <w:pPr>
      <w:widowControl w:val="0"/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table" w:styleId="a6">
    <w:name w:val="Table Grid"/>
    <w:basedOn w:val="a1"/>
    <w:uiPriority w:val="59"/>
    <w:rsid w:val="00E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link w:val="11"/>
    <w:rsid w:val="00E31C4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31C43"/>
    <w:pPr>
      <w:widowControl w:val="0"/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">
    <w:name w:val="Заголовок №2_"/>
    <w:basedOn w:val="a0"/>
    <w:link w:val="22"/>
    <w:rsid w:val="00E31C4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31C43"/>
    <w:pPr>
      <w:widowControl w:val="0"/>
      <w:shd w:val="clear" w:color="auto" w:fill="FFFFFF"/>
      <w:spacing w:after="420" w:line="0" w:lineRule="atLeast"/>
      <w:ind w:hanging="106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7">
    <w:name w:val="List Paragraph"/>
    <w:basedOn w:val="a"/>
    <w:uiPriority w:val="34"/>
    <w:qFormat/>
    <w:rsid w:val="00E31C43"/>
    <w:pPr>
      <w:ind w:left="720"/>
      <w:contextualSpacing/>
    </w:pPr>
  </w:style>
  <w:style w:type="paragraph" w:customStyle="1" w:styleId="4">
    <w:name w:val="Знак Знак4"/>
    <w:basedOn w:val="a"/>
    <w:rsid w:val="00E31C4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1pt">
    <w:name w:val="Основной текст + 11 pt"/>
    <w:aliases w:val="Не полужирный,Интервал 0 pt"/>
    <w:rsid w:val="00E31C43"/>
    <w:rPr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E31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E3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1C43"/>
  </w:style>
  <w:style w:type="paragraph" w:styleId="aa">
    <w:name w:val="footer"/>
    <w:basedOn w:val="a"/>
    <w:link w:val="ab"/>
    <w:uiPriority w:val="99"/>
    <w:unhideWhenUsed/>
    <w:rsid w:val="00E3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1C43"/>
  </w:style>
  <w:style w:type="paragraph" w:customStyle="1" w:styleId="Standard">
    <w:name w:val="Standard"/>
    <w:rsid w:val="00E31C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6"/>
    <w:uiPriority w:val="59"/>
    <w:rsid w:val="00E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1A18D9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</w:rPr>
  </w:style>
  <w:style w:type="table" w:customStyle="1" w:styleId="24">
    <w:name w:val="Сетка таблицы2"/>
    <w:basedOn w:val="a1"/>
    <w:next w:val="a6"/>
    <w:uiPriority w:val="59"/>
    <w:rsid w:val="001A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50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26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08DE"/>
    <w:rPr>
      <w:rFonts w:ascii="Times New Roman" w:eastAsia="Times New Roman" w:hAnsi="Times New Roman" w:cs="Times New Roman"/>
      <w:b/>
      <w:bCs/>
      <w:spacing w:val="-3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F08DE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8DE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30">
    <w:name w:val="Основной текст (3)"/>
    <w:basedOn w:val="a"/>
    <w:link w:val="3"/>
    <w:rsid w:val="003F08DE"/>
    <w:pPr>
      <w:widowControl w:val="0"/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a3">
    <w:name w:val="Основной текст_"/>
    <w:basedOn w:val="a0"/>
    <w:link w:val="31"/>
    <w:rsid w:val="0097574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75744"/>
    <w:pPr>
      <w:widowControl w:val="0"/>
      <w:shd w:val="clear" w:color="auto" w:fill="FFFFFF"/>
      <w:spacing w:before="600" w:after="300" w:line="0" w:lineRule="atLeast"/>
      <w:ind w:hanging="202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8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C9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4E0632"/>
    <w:pPr>
      <w:widowControl w:val="0"/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table" w:styleId="a6">
    <w:name w:val="Table Grid"/>
    <w:basedOn w:val="a1"/>
    <w:uiPriority w:val="59"/>
    <w:rsid w:val="00E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№1_"/>
    <w:basedOn w:val="a0"/>
    <w:link w:val="11"/>
    <w:rsid w:val="00E31C4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31C43"/>
    <w:pPr>
      <w:widowControl w:val="0"/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">
    <w:name w:val="Заголовок №2_"/>
    <w:basedOn w:val="a0"/>
    <w:link w:val="22"/>
    <w:rsid w:val="00E31C4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31C43"/>
    <w:pPr>
      <w:widowControl w:val="0"/>
      <w:shd w:val="clear" w:color="auto" w:fill="FFFFFF"/>
      <w:spacing w:after="420" w:line="0" w:lineRule="atLeast"/>
      <w:ind w:hanging="106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7">
    <w:name w:val="List Paragraph"/>
    <w:basedOn w:val="a"/>
    <w:uiPriority w:val="34"/>
    <w:qFormat/>
    <w:rsid w:val="00E31C43"/>
    <w:pPr>
      <w:ind w:left="720"/>
      <w:contextualSpacing/>
    </w:pPr>
  </w:style>
  <w:style w:type="paragraph" w:customStyle="1" w:styleId="4">
    <w:name w:val="Знак Знак4"/>
    <w:basedOn w:val="a"/>
    <w:rsid w:val="00E31C4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11pt">
    <w:name w:val="Основной текст + 11 pt"/>
    <w:aliases w:val="Не полужирный,Интервал 0 pt"/>
    <w:rsid w:val="00E31C43"/>
    <w:rPr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E31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E3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1C43"/>
  </w:style>
  <w:style w:type="paragraph" w:styleId="aa">
    <w:name w:val="footer"/>
    <w:basedOn w:val="a"/>
    <w:link w:val="ab"/>
    <w:uiPriority w:val="99"/>
    <w:unhideWhenUsed/>
    <w:rsid w:val="00E3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1C43"/>
  </w:style>
  <w:style w:type="paragraph" w:customStyle="1" w:styleId="Standard">
    <w:name w:val="Standard"/>
    <w:rsid w:val="00E31C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6"/>
    <w:uiPriority w:val="59"/>
    <w:rsid w:val="00E3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1A18D9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</w:rPr>
  </w:style>
  <w:style w:type="table" w:customStyle="1" w:styleId="24">
    <w:name w:val="Сетка таблицы2"/>
    <w:basedOn w:val="a1"/>
    <w:next w:val="a6"/>
    <w:uiPriority w:val="59"/>
    <w:rsid w:val="001A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50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26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lmadmin.net/ekonom/mim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intogod.ru/municipal-noe-imuschestvo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dmintogod.ru/municipal-noe-imuschestv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rhovoadm.ru/municipal-noe-imuschestv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rhovoadm.ru/municipal-noe-imuschestvo.html" TargetMode="External"/><Relationship Id="rId10" Type="http://schemas.openxmlformats.org/officeDocument/2006/relationships/hyperlink" Target="http://kbadm.ru/municipal-nye-ob-ekty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olmadmin.net/ekonom/mim.html" TargetMode="External"/><Relationship Id="rId14" Type="http://schemas.openxmlformats.org/officeDocument/2006/relationships/hyperlink" Target="http://kbadm.ru/municipal-nye-ob-e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0DDD-45CD-45FF-8516-4C9FECBE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Александровна</dc:creator>
  <cp:lastModifiedBy>Мухина</cp:lastModifiedBy>
  <cp:revision>65</cp:revision>
  <cp:lastPrinted>2020-01-27T08:02:00Z</cp:lastPrinted>
  <dcterms:created xsi:type="dcterms:W3CDTF">2019-10-02T05:29:00Z</dcterms:created>
  <dcterms:modified xsi:type="dcterms:W3CDTF">2020-01-28T09:26:00Z</dcterms:modified>
</cp:coreProperties>
</file>