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9" w:rsidRPr="000A3DE9" w:rsidRDefault="006A725B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A3DE9" w:rsidRPr="000A3DE9" w:rsidRDefault="000A3DE9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состоянии и развитии конкурентной среды на рынках товаров, работ и услуг на территории Холмского муниципального района </w:t>
      </w:r>
      <w:r w:rsidR="003D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A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72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3DE9" w:rsidRPr="000A3DE9" w:rsidRDefault="000A3DE9" w:rsidP="000A3DE9">
      <w:pPr>
        <w:widowControl w:val="0"/>
        <w:tabs>
          <w:tab w:val="left" w:pos="1394"/>
        </w:tabs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DE9" w:rsidRPr="000A3DE9" w:rsidRDefault="006A725B" w:rsidP="00E349BB">
      <w:pPr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территории района реализация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234C31">
        <w:rPr>
          <w:rFonts w:ascii="Times New Roman" w:eastAsia="Calibri" w:hAnsi="Times New Roman" w:cs="Times New Roman"/>
          <w:sz w:val="28"/>
          <w:szCs w:val="28"/>
        </w:rPr>
        <w:t>по развитию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конкуренции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с учетом положений</w:t>
      </w:r>
      <w:r w:rsidR="00E4621D" w:rsidRPr="00E46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21D" w:rsidRPr="000A3DE9">
        <w:rPr>
          <w:rFonts w:ascii="Times New Roman" w:eastAsia="Calibri" w:hAnsi="Times New Roman" w:cs="Times New Roman"/>
          <w:sz w:val="28"/>
          <w:szCs w:val="28"/>
        </w:rPr>
        <w:t>Стандарта</w:t>
      </w:r>
      <w:r w:rsidR="008E3F14">
        <w:rPr>
          <w:rFonts w:ascii="Times New Roman" w:eastAsia="Calibri" w:hAnsi="Times New Roman" w:cs="Times New Roman"/>
          <w:sz w:val="28"/>
          <w:szCs w:val="28"/>
        </w:rPr>
        <w:t>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утвержденного распоряжением  Прав</w:t>
      </w:r>
      <w:r w:rsidR="00234C31">
        <w:rPr>
          <w:rFonts w:ascii="Times New Roman" w:eastAsia="Calibri" w:hAnsi="Times New Roman" w:cs="Times New Roman"/>
          <w:sz w:val="28"/>
          <w:szCs w:val="28"/>
        </w:rPr>
        <w:t>ительства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17.04.2019 № 768-р,</w:t>
      </w:r>
      <w:r w:rsidR="00E4621D">
        <w:rPr>
          <w:rFonts w:ascii="Times New Roman" w:eastAsia="Calibri" w:hAnsi="Times New Roman" w:cs="Times New Roman"/>
          <w:sz w:val="28"/>
          <w:szCs w:val="28"/>
        </w:rPr>
        <w:t xml:space="preserve"> указом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Новгородской области от 23 ноября 2015 года №</w:t>
      </w:r>
      <w:r w:rsidR="006C7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396 «О внедрении на территории Новгородской области стандарта развития конкуренции в </w:t>
      </w:r>
      <w:r>
        <w:rPr>
          <w:rFonts w:ascii="Times New Roman" w:eastAsia="Calibri" w:hAnsi="Times New Roman" w:cs="Times New Roman"/>
          <w:sz w:val="28"/>
          <w:szCs w:val="28"/>
        </w:rPr>
        <w:t>субъектах Российской Федерации» с учетом актуальных изменений,</w:t>
      </w:r>
      <w:r w:rsidR="000A3DE9" w:rsidRPr="000A3DE9">
        <w:rPr>
          <w:rFonts w:ascii="Calibri" w:eastAsia="Calibri" w:hAnsi="Calibri" w:cs="Times New Roman"/>
          <w:sz w:val="28"/>
          <w:szCs w:val="28"/>
        </w:rPr>
        <w:t xml:space="preserve"> </w:t>
      </w:r>
      <w:r w:rsidR="009467C7">
        <w:rPr>
          <w:rFonts w:ascii="Times New Roman" w:eastAsia="Calibri" w:hAnsi="Times New Roman" w:cs="Times New Roman"/>
          <w:sz w:val="28"/>
          <w:szCs w:val="28"/>
        </w:rPr>
        <w:t>Соглашением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инвестиционной политики</w:t>
      </w:r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 и Администрацией Холмского муниципального района</w:t>
      </w:r>
      <w:proofErr w:type="gramEnd"/>
      <w:r w:rsidR="000A3DE9" w:rsidRPr="000A3DE9">
        <w:rPr>
          <w:rFonts w:ascii="Times New Roman" w:eastAsia="Calibri" w:hAnsi="Times New Roman" w:cs="Times New Roman"/>
          <w:sz w:val="28"/>
          <w:szCs w:val="28"/>
        </w:rPr>
        <w:t xml:space="preserve"> по внедрению на территории Холмского муниципального района стандарта развития конкуренции в субъ</w:t>
      </w:r>
      <w:r>
        <w:rPr>
          <w:rFonts w:ascii="Times New Roman" w:eastAsia="Calibri" w:hAnsi="Times New Roman" w:cs="Times New Roman"/>
          <w:sz w:val="28"/>
          <w:szCs w:val="28"/>
        </w:rPr>
        <w:t>ектах Российской Федерации от 14 октября 2019 года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,</w:t>
      </w:r>
      <w:r w:rsidR="000A3DE9" w:rsidRPr="0037091F">
        <w:rPr>
          <w:rFonts w:ascii="Calibri" w:eastAsia="Calibri" w:hAnsi="Calibri" w:cs="Times New Roman"/>
          <w:sz w:val="28"/>
          <w:szCs w:val="28"/>
        </w:rPr>
        <w:t xml:space="preserve"> 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>Планом мероприятий («дорожно</w:t>
      </w:r>
      <w:r w:rsidR="00A35D8C">
        <w:rPr>
          <w:rFonts w:ascii="Times New Roman" w:eastAsia="Calibri" w:hAnsi="Times New Roman" w:cs="Times New Roman"/>
          <w:sz w:val="28"/>
          <w:szCs w:val="28"/>
        </w:rPr>
        <w:t>й карты») по содействию развитию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конкуренции</w:t>
      </w:r>
      <w:r w:rsidR="008E3F14">
        <w:rPr>
          <w:rFonts w:ascii="Times New Roman" w:eastAsia="Calibri" w:hAnsi="Times New Roman" w:cs="Times New Roman"/>
          <w:sz w:val="28"/>
          <w:szCs w:val="28"/>
        </w:rPr>
        <w:t xml:space="preserve"> на 2019-2021</w:t>
      </w:r>
      <w:r w:rsidR="000A3DE9" w:rsidRPr="0037091F">
        <w:rPr>
          <w:rFonts w:ascii="Times New Roman" w:eastAsia="Calibri" w:hAnsi="Times New Roman" w:cs="Times New Roman"/>
          <w:sz w:val="28"/>
          <w:szCs w:val="28"/>
        </w:rPr>
        <w:t xml:space="preserve"> годы на территории Холмского муниципального района, утвержденным постановлением Администрации Холмс</w:t>
      </w:r>
      <w:r w:rsidR="008E3F14">
        <w:rPr>
          <w:rFonts w:ascii="Times New Roman" w:eastAsia="Calibri" w:hAnsi="Times New Roman" w:cs="Times New Roman"/>
          <w:sz w:val="28"/>
          <w:szCs w:val="28"/>
        </w:rPr>
        <w:t>кого мун</w:t>
      </w:r>
      <w:r w:rsidR="00A35D8C">
        <w:rPr>
          <w:rFonts w:ascii="Times New Roman" w:eastAsia="Calibri" w:hAnsi="Times New Roman" w:cs="Times New Roman"/>
          <w:sz w:val="28"/>
          <w:szCs w:val="28"/>
        </w:rPr>
        <w:t>иципального района от 25.03.2019 № 141.</w:t>
      </w:r>
    </w:p>
    <w:p w:rsidR="000A3DE9" w:rsidRPr="000A3DE9" w:rsidRDefault="000A3DE9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Одним из основных показателей, отражающих состояние конкурентной среды, является количество и динамика 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числа </w:t>
      </w:r>
      <w:r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предприятий на территории района.</w:t>
      </w:r>
    </w:p>
    <w:p w:rsidR="000A3DE9" w:rsidRPr="000A3DE9" w:rsidRDefault="006C7C9C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состоянию на 01.</w:t>
      </w:r>
      <w:r w:rsidR="002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E4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.2020</w:t>
      </w:r>
      <w:r w:rsidR="008B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района</w:t>
      </w:r>
      <w:r w:rsidR="00E349BB" w:rsidRPr="00E349BB">
        <w:t xml:space="preserve"> </w:t>
      </w:r>
      <w:r w:rsidR="00E349BB" w:rsidRP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зарегистрировано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2A17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CD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2A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предприятия и организации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8B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азличных форм собственности и </w:t>
      </w:r>
      <w:r w:rsidR="008B2A17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CD6F05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CD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0A3DE9" w:rsidRPr="000A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индивидуальных предпринимателей.</w:t>
      </w:r>
    </w:p>
    <w:p w:rsidR="00830ADB" w:rsidRPr="00A2351D" w:rsidRDefault="00944F1D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Доля организаций по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вид</w:t>
      </w:r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ам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B2A17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экономической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деятельности </w:t>
      </w:r>
      <w:r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общей структуре организаций составляе</w:t>
      </w:r>
      <w:r w:rsidR="008B2A17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 государственное управление и обеспечение военной безопасности, социальное обеспечение -</w:t>
      </w:r>
      <w:r w:rsidR="00CE26D6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</w:t>
      </w:r>
      <w:r w:rsidR="00830ADB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="00274B4E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</w:t>
      </w:r>
      <w:r w:rsidR="00274B4E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льское, лесное хозяйство, охота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="00830AD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15,0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830ADB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образование</w:t>
      </w:r>
      <w:r w:rsidR="00274B4E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прочих</w:t>
      </w:r>
      <w:r w:rsidR="00830AD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видов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 -</w:t>
      </w:r>
      <w:r w:rsidR="00E349B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30AD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9,6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торговля </w:t>
      </w:r>
      <w:r w:rsidR="007515C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оптовая и розничная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274B4E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</w:t>
      </w:r>
      <w:r w:rsidR="00830ADB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,2</w:t>
      </w:r>
      <w:r w:rsidR="000A3DE9" w:rsidRPr="00A2351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%,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A3DE9" w:rsidRPr="00A2351D" w:rsidRDefault="00830ADB" w:rsidP="00830ADB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по операциям с недвижимым имуществом,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культуры, спорта, организации досуга и развлечений -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5,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%,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финансовая и страховая – 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4,1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гостиниц и предприятий общественного питания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в области информации и связи</w:t>
      </w:r>
      <w:r w:rsidR="00CE26D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профессиональная, научная и техническая, деятельность в области здравоох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ранения и социальных услуг  по </w:t>
      </w:r>
      <w:r w:rsidR="00E53796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2,7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%,</w:t>
      </w:r>
      <w:r w:rsid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обрабатывающие производства, обеспечение электрической энергией</w:t>
      </w:r>
      <w:r w:rsidR="0098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газом и паром, водоснабжение, водоотведение, строительство, транспортировка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proofErr w:type="gramEnd"/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хранение, деятельность административная и сопутствующие</w:t>
      </w:r>
      <w:r w:rsidR="00984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дополнительные услуги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составили </w:t>
      </w:r>
      <w:r w:rsidR="002A245F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515C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1,4</w:t>
      </w:r>
      <w:r w:rsidR="000A3DE9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%.</w:t>
      </w:r>
    </w:p>
    <w:p w:rsidR="000A3DE9" w:rsidRDefault="000A3DE9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Общее количество организаций </w:t>
      </w:r>
      <w:r w:rsidR="005D348D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</w:t>
      </w:r>
      <w:r w:rsidR="00A2351D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  <w:r w:rsidR="002676B2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уменьшилось на </w:t>
      </w:r>
      <w:r w:rsidR="002676B2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</w:t>
      </w:r>
      <w:r w:rsidR="00B3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у, при этом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количество индивидуальных предпринимателей</w:t>
      </w:r>
      <w:r w:rsidR="002676B2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увеличилось</w:t>
      </w:r>
      <w:r w:rsidR="00380D7B"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7</w:t>
      </w:r>
      <w:r w:rsidRPr="00A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единиц.</w:t>
      </w:r>
      <w:bookmarkStart w:id="0" w:name="bookmark4"/>
    </w:p>
    <w:p w:rsidR="00BB557B" w:rsidRPr="00380D7B" w:rsidRDefault="00BB557B" w:rsidP="00FA4687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p w:rsidR="000A3DE9" w:rsidRPr="000A3DE9" w:rsidRDefault="000A3DE9" w:rsidP="00BB557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8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Характеристика состояния и развития конкурентной среды на</w:t>
      </w:r>
      <w:r w:rsidR="00BB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товарных</w:t>
      </w:r>
      <w:r w:rsidRPr="000A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рынках </w:t>
      </w:r>
      <w:bookmarkEnd w:id="0"/>
      <w:r w:rsidRPr="000A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</w:t>
      </w:r>
    </w:p>
    <w:p w:rsidR="00E349BB" w:rsidRPr="00BB557B" w:rsidRDefault="000A3DE9" w:rsidP="00E349BB">
      <w:pPr>
        <w:autoSpaceDE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427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Рынок услуг дошкольного образования </w:t>
      </w:r>
      <w:r w:rsidR="00BB557B" w:rsidRPr="00BB55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представлен</w:t>
      </w:r>
      <w:r w:rsidR="00BB557B" w:rsidRPr="00BB557B">
        <w:rPr>
          <w:rFonts w:ascii="Times New Roman" w:eastAsia="Times New Roman" w:hAnsi="Times New Roman" w:cs="Times New Roman"/>
          <w:sz w:val="28"/>
          <w:lang w:eastAsia="ru-RU"/>
        </w:rPr>
        <w:t xml:space="preserve"> одной дошкольной образовательной организацией</w:t>
      </w:r>
      <w:r w:rsidR="00E349BB">
        <w:rPr>
          <w:rFonts w:ascii="Times New Roman" w:eastAsia="Calibri" w:hAnsi="Times New Roman" w:cs="Times New Roman"/>
          <w:sz w:val="28"/>
          <w:szCs w:val="28"/>
        </w:rPr>
        <w:t>:</w:t>
      </w:r>
      <w:r w:rsidR="00BB5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57B" w:rsidRPr="00BB557B">
        <w:rPr>
          <w:rFonts w:ascii="Times New Roman" w:eastAsia="Calibri" w:hAnsi="Times New Roman" w:cs="Times New Roman"/>
          <w:sz w:val="28"/>
          <w:szCs w:val="28"/>
        </w:rPr>
        <w:t>муниципальным автономным дошкольным образовательным учреждением «Детский сад «Радуга» г. Холма</w:t>
      </w:r>
      <w:r w:rsidR="00E349BB">
        <w:rPr>
          <w:rFonts w:ascii="Times New Roman" w:eastAsia="Times New Roman" w:hAnsi="Times New Roman" w:cs="Times New Roman"/>
          <w:sz w:val="28"/>
          <w:lang w:eastAsia="ru-RU"/>
        </w:rPr>
        <w:t xml:space="preserve"> с филиалами в д. Красный Бор и  д. </w:t>
      </w:r>
      <w:proofErr w:type="spellStart"/>
      <w:r w:rsidR="00E349BB">
        <w:rPr>
          <w:rFonts w:ascii="Times New Roman" w:eastAsia="Times New Roman" w:hAnsi="Times New Roman" w:cs="Times New Roman"/>
          <w:sz w:val="28"/>
          <w:lang w:eastAsia="ru-RU"/>
        </w:rPr>
        <w:t>Морхово</w:t>
      </w:r>
      <w:proofErr w:type="spellEnd"/>
      <w:r w:rsidR="00E349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которое </w:t>
      </w:r>
      <w:r w:rsidR="00E349BB" w:rsidRPr="00BB5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посещает </w:t>
      </w:r>
      <w:r w:rsidR="00E349BB" w:rsidRPr="00BB5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212 </w:t>
      </w:r>
      <w:r w:rsidR="00E349BB" w:rsidRPr="00BB557B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воспитанников.</w:t>
      </w:r>
    </w:p>
    <w:p w:rsidR="00E349BB" w:rsidRDefault="00E349BB" w:rsidP="00E349B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57B">
        <w:rPr>
          <w:rFonts w:ascii="Times New Roman" w:eastAsia="Times New Roman" w:hAnsi="Times New Roman" w:cs="Times New Roman"/>
          <w:sz w:val="28"/>
          <w:szCs w:val="20"/>
          <w:lang w:eastAsia="ru-RU"/>
        </w:rPr>
        <w:t>Охват дошкольным образованием детей в возрасте от 3 – 5 лет составляет 100% , от 5 – 7 лет - 100%.</w:t>
      </w:r>
      <w:r w:rsidRPr="00E349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57B" w:rsidRPr="00BB557B" w:rsidRDefault="00E349BB" w:rsidP="00E349B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57B">
        <w:rPr>
          <w:rFonts w:ascii="Times New Roman" w:eastAsia="Calibri" w:hAnsi="Times New Roman" w:cs="Times New Roman"/>
          <w:sz w:val="28"/>
          <w:szCs w:val="28"/>
        </w:rPr>
        <w:t>Очередь в дошкольные образовательные учреждения отсутствует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57B" w:rsidRPr="00BB557B" w:rsidRDefault="00BB557B" w:rsidP="00E349BB">
      <w:pPr>
        <w:widowControl w:val="0"/>
        <w:autoSpaceDN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Конкурентная среда в сфере дошк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ольного образования отсутствует, так на территории района негосударственные дошкольные образовательные организации услуги не предоставляют.</w:t>
      </w:r>
    </w:p>
    <w:p w:rsidR="00BB557B" w:rsidRDefault="00BB557B" w:rsidP="00E349BB">
      <w:pPr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оказания </w:t>
      </w:r>
      <w:r w:rsidRPr="00BB55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информационной и консуль</w:t>
      </w:r>
      <w:r w:rsidRPr="00BB5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тационной поддержки негосударственным организациям и населению района специалистами отдела образования подготовлена актуальная информация об организации работы семейных групп воспитания.</w:t>
      </w:r>
    </w:p>
    <w:p w:rsidR="00A2351D" w:rsidRPr="00AA49A9" w:rsidRDefault="00A2351D" w:rsidP="00E349BB">
      <w:pPr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3DE9" w:rsidRDefault="000A3DE9" w:rsidP="00E349BB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359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услуг дополнительного образования детей</w:t>
      </w:r>
      <w:r w:rsidRPr="0033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B557B" w:rsidRPr="00BB557B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 дополнительного образования в районе предо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ставляют 3 организации, из них одна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</w:t>
      </w:r>
      <w:r w:rsidR="00E3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дополнительного образования: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муниципальное автономное образовательное учреждение дополнительного образования "Центр дополнительного образования" г. Холма.</w:t>
      </w:r>
    </w:p>
    <w:p w:rsidR="00BB557B" w:rsidRPr="00BB557B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Услуги дополнительного образования предоставляются также в </w:t>
      </w:r>
      <w:r w:rsidRPr="00BB557B">
        <w:rPr>
          <w:rFonts w:ascii="Times New Roman" w:eastAsia="Times New Roman" w:hAnsi="Times New Roman" w:cs="Times New Roman"/>
          <w:sz w:val="28"/>
          <w:lang w:eastAsia="ru-RU"/>
        </w:rPr>
        <w:t xml:space="preserve">МАДОУ «Детский сад «Радуга» г. Холма, </w:t>
      </w: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МАУК «Центр культуры и досуга» г. Холма.</w:t>
      </w:r>
    </w:p>
    <w:p w:rsidR="00BB557B" w:rsidRPr="00BB557B" w:rsidRDefault="00BB557B" w:rsidP="00E349BB">
      <w:pPr>
        <w:widowControl w:val="0"/>
        <w:autoSpaceDN w:val="0"/>
        <w:spacing w:after="32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целом охват детей дополнительными образовательными программами составляет 75 %. </w:t>
      </w:r>
    </w:p>
    <w:p w:rsidR="00BB557B" w:rsidRPr="00BB557B" w:rsidRDefault="00E349BB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базе организаций </w:t>
      </w:r>
      <w:r w:rsidR="00BB557B"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 образования действуют объединения эколого-биологической, социально-педагогической, спортивной, художественно-эстетической, технической направленностей.</w:t>
      </w:r>
    </w:p>
    <w:p w:rsidR="00BB557B" w:rsidRDefault="00BB557B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Наибольшей популярностью у детей пользуются спортивные и художественные объединения.</w:t>
      </w:r>
    </w:p>
    <w:p w:rsidR="00A2351D" w:rsidRDefault="00A2351D" w:rsidP="00E349BB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51FFF" w:rsidRDefault="00234C31" w:rsidP="00E349B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D63D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Рынок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жилищного строительства</w:t>
      </w:r>
    </w:p>
    <w:p w:rsidR="00234C31" w:rsidRDefault="00C51FFF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2019 году жилищное строительство осуществлялось</w:t>
      </w:r>
      <w:r w:rsidR="00CA6D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как  индивидуальными застройщикам (5 жилых домов), так и юридическим лицом АО «</w:t>
      </w:r>
      <w:proofErr w:type="spellStart"/>
      <w:r w:rsidR="00CA6D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Глобалстрой</w:t>
      </w:r>
      <w:proofErr w:type="spellEnd"/>
      <w:r w:rsidR="00CA6D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-Инжиниринг» (один жилой дом).</w:t>
      </w:r>
    </w:p>
    <w:p w:rsidR="00A2351D" w:rsidRPr="00C51FFF" w:rsidRDefault="00A2351D" w:rsidP="00E349B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Default="00234C31" w:rsidP="00E349B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D63D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строительства объектов капитального строительства, за исключением жилищного и дорожного строительства</w:t>
      </w:r>
    </w:p>
    <w:p w:rsidR="00E349BB" w:rsidRDefault="00C51FFF" w:rsidP="00234C31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На территории муниципального района </w:t>
      </w:r>
      <w:r w:rsidR="00E349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строительство объектов капитального строительства, за исключением жилищного и дорожного строительства,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2019 </w:t>
      </w:r>
      <w:r w:rsidR="00E349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году не осуществлялось.</w:t>
      </w:r>
    </w:p>
    <w:p w:rsidR="00A2351D" w:rsidRDefault="00A2351D" w:rsidP="00234C31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Default="00234C31" w:rsidP="00E349B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дорожной деятельности (за исключением проектирования)</w:t>
      </w:r>
    </w:p>
    <w:p w:rsidR="00C51FFF" w:rsidRDefault="00C063DB" w:rsidP="00E921C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В сфере дорожной деятельности в районе </w:t>
      </w:r>
      <w:r w:rsidR="00E92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осуществляют деятельность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МУП «ЖКХ Холмского района», ООО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Холмлеском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».</w:t>
      </w:r>
    </w:p>
    <w:p w:rsidR="00A2351D" w:rsidRPr="00C063DB" w:rsidRDefault="00A2351D" w:rsidP="00E921CB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Default="00234C31" w:rsidP="00E921C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выполнения работ по благоустройству городской среды</w:t>
      </w:r>
    </w:p>
    <w:p w:rsidR="0078591B" w:rsidRDefault="00C063DB" w:rsidP="00E921CB">
      <w:pPr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 районе выполнение работ по благоустройству городской среды осуществляется МУП «ЖКХ Холмского района», ООО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Холмлеском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».</w:t>
      </w:r>
    </w:p>
    <w:p w:rsidR="00CA6D69" w:rsidRDefault="0029027B" w:rsidP="00E921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благоустройства общественных территорий, городского парка и дворовых территорий многоквартирных домов муниципальный район принимает участие в программе «Формирование комфортной городской среды на территории муниципальных образований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2018-2022 годы</w:t>
      </w:r>
      <w:r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Pr="0029027B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gramEnd"/>
      <w:r w:rsidRPr="0029027B">
        <w:rPr>
          <w:rFonts w:ascii="Times New Roman" w:hAnsi="Times New Roman" w:cs="Times New Roman"/>
          <w:bCs/>
          <w:sz w:val="28"/>
          <w:szCs w:val="28"/>
        </w:rPr>
        <w:t xml:space="preserve"> обустройства городского парка в 2019 году</w:t>
      </w:r>
      <w:r w:rsidR="0078591B">
        <w:rPr>
          <w:rFonts w:ascii="Times New Roman" w:hAnsi="Times New Roman" w:cs="Times New Roman"/>
          <w:bCs/>
          <w:sz w:val="28"/>
          <w:szCs w:val="28"/>
        </w:rPr>
        <w:t>,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результатам проведенных конкурентных процедур</w:t>
      </w:r>
      <w:r w:rsidR="0078591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подрядчиком </w:t>
      </w:r>
      <w:r w:rsidRPr="0029027B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 "Торгово-строительная компания" "Великий Новгород" 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выполнены работы </w:t>
      </w:r>
      <w:r w:rsidRPr="002902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9027B">
        <w:rPr>
          <w:rFonts w:ascii="Times New Roman" w:hAnsi="Times New Roman" w:cs="Times New Roman"/>
          <w:bCs/>
          <w:sz w:val="28"/>
          <w:szCs w:val="28"/>
        </w:rPr>
        <w:t xml:space="preserve"> этапа по благоустройству городского парка: у</w:t>
      </w:r>
      <w:r w:rsidRPr="0029027B">
        <w:rPr>
          <w:rFonts w:ascii="Times New Roman" w:hAnsi="Times New Roman" w:cs="Times New Roman"/>
          <w:sz w:val="28"/>
          <w:szCs w:val="28"/>
        </w:rPr>
        <w:t xml:space="preserve">стройство пешеходных дорожек  с асфальтовым покрытием </w:t>
      </w:r>
      <w:r w:rsidR="00E921CB" w:rsidRPr="0029027B">
        <w:rPr>
          <w:rFonts w:ascii="Times New Roman" w:hAnsi="Times New Roman" w:cs="Times New Roman"/>
          <w:sz w:val="28"/>
          <w:szCs w:val="28"/>
        </w:rPr>
        <w:t xml:space="preserve">с установкой бортовых камней </w:t>
      </w:r>
      <w:r w:rsidRPr="0029027B">
        <w:rPr>
          <w:rFonts w:ascii="Times New Roman" w:hAnsi="Times New Roman" w:cs="Times New Roman"/>
          <w:sz w:val="28"/>
          <w:szCs w:val="28"/>
        </w:rPr>
        <w:t>на площади  1191,4</w:t>
      </w:r>
      <w:r w:rsidR="00E9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C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7076">
        <w:rPr>
          <w:rFonts w:ascii="Times New Roman" w:hAnsi="Times New Roman" w:cs="Times New Roman"/>
          <w:sz w:val="28"/>
          <w:szCs w:val="28"/>
        </w:rPr>
        <w:t>.</w:t>
      </w:r>
    </w:p>
    <w:p w:rsidR="00A2351D" w:rsidRPr="0078591B" w:rsidRDefault="00A2351D" w:rsidP="00E921CB">
      <w:pPr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Default="00234C31" w:rsidP="00E921CB">
      <w:pPr>
        <w:widowControl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A6D69" w:rsidRDefault="00CA6D69" w:rsidP="00E921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Работы по содержанию и текущему ремонту общего имущества собственников помещений в многоквартирном доме</w:t>
      </w:r>
      <w:r w:rsidR="00C063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осуществляет МУП «ЖКХ Холмского района</w:t>
      </w:r>
      <w:r w:rsidR="00C063DB" w:rsidRPr="002902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».</w:t>
      </w:r>
      <w:r w:rsidR="0029027B"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 имеется 36 многоквартирных домов. Собственниками помещений 34 многоквартирных домов избран непосредственный способ управления, 2 дома находятся в муниципальной собственности (д. Красный Бор, ул. </w:t>
      </w:r>
      <w:proofErr w:type="gramStart"/>
      <w:r w:rsidR="0029027B"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29027B" w:rsidRPr="00290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 и д. 2).</w:t>
      </w:r>
    </w:p>
    <w:p w:rsidR="00A2351D" w:rsidRPr="0078591B" w:rsidRDefault="00A2351D" w:rsidP="00E921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351D" w:rsidRDefault="009467C7" w:rsidP="00347076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</w:t>
      </w:r>
      <w:r w:rsidRPr="00D63D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и производства кирпича и бетона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на</w:t>
      </w:r>
      <w:r w:rsidR="007859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территории района отсутствуют.</w:t>
      </w:r>
      <w:r w:rsidR="00234C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</w:p>
    <w:p w:rsidR="00A2351D" w:rsidRDefault="00A2351D" w:rsidP="00347076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234C31" w:rsidRPr="0078591B" w:rsidRDefault="00234C31" w:rsidP="00347076">
      <w:pPr>
        <w:widowControl w:val="0"/>
        <w:autoSpaceDN w:val="0"/>
        <w:spacing w:after="320" w:line="322" w:lineRule="exact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234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Рынок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услуг связи, в том числе</w:t>
      </w:r>
      <w:r w:rsidR="008528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8528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по</w:t>
      </w:r>
      <w:proofErr w:type="gramEnd"/>
    </w:p>
    <w:p w:rsidR="00234C31" w:rsidRDefault="0085283A" w:rsidP="00234C31">
      <w:pPr>
        <w:widowControl w:val="0"/>
        <w:autoSpaceDN w:val="0"/>
        <w:spacing w:after="320" w:line="322" w:lineRule="exact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- </w:t>
      </w:r>
      <w:r w:rsidR="00234C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предоставлению широкополосного доступа к информационно-телекоммуникационной сети «Интернет»</w:t>
      </w:r>
    </w:p>
    <w:p w:rsidR="009467C7" w:rsidRPr="006217DF" w:rsidRDefault="00234C31" w:rsidP="006217DF">
      <w:pPr>
        <w:widowControl w:val="0"/>
        <w:autoSpaceDN w:val="0"/>
        <w:spacing w:after="320" w:line="322" w:lineRule="exact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-   упрощению</w:t>
      </w:r>
      <w:r w:rsidR="00A91A8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</w:r>
    </w:p>
    <w:p w:rsidR="000A3DE9" w:rsidRPr="006217DF" w:rsidRDefault="006217DF" w:rsidP="00E921CB">
      <w:pPr>
        <w:widowControl w:val="0"/>
        <w:autoSpaceDN w:val="0"/>
        <w:spacing w:after="32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муниципального района населению оказывают услуги  ПАО «Ростелеком»,</w:t>
      </w:r>
      <w:r w:rsidRPr="0062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«МТС», ПАО «ВымпелКом» (Билайн), ПАО «Мег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аФон»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«Т2Мобайл» (Теле 2).Операторами связи </w:t>
      </w:r>
      <w:r w:rsidR="000A3DE9" w:rsidRPr="005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весь спектр современных услуг. К наиболее востребованным из них относятся: местная и внутризоновая телефонная связь, сотовая связь, междугородная и международная связь, доступ в Интернет, почтовая связь.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3DE9" w:rsidRPr="005C62C0">
        <w:rPr>
          <w:rFonts w:ascii="Times New Roman" w:eastAsia="Calibri" w:hAnsi="Times New Roman" w:cs="Times New Roman"/>
          <w:kern w:val="24"/>
          <w:sz w:val="28"/>
          <w:szCs w:val="28"/>
        </w:rPr>
        <w:t>Ус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луги почтовой связи оказывают 14</w:t>
      </w:r>
      <w:r w:rsidR="000A3DE9" w:rsidRPr="005C62C0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отделений, принадлежащих УФПС Новгородской области – филиал ФГУП «Почта России».</w:t>
      </w:r>
    </w:p>
    <w:p w:rsidR="00B25D0A" w:rsidRPr="00B25D0A" w:rsidRDefault="00B25D0A" w:rsidP="00B25D0A">
      <w:pPr>
        <w:widowControl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проведения мониторинга </w:t>
      </w:r>
      <w:r w:rsidRPr="00B2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и развитии конкурентной среды на рынках товаров, работ и услуг на территории Холмского муниципального района</w:t>
      </w:r>
      <w:r w:rsidRPr="00B25D0A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 опрос мнения потребителей, в котором приняли участие 23 жителя г. Холма.</w:t>
      </w:r>
    </w:p>
    <w:p w:rsidR="00B25D0A" w:rsidRPr="00B25D0A" w:rsidRDefault="00B25D0A" w:rsidP="00B4761C">
      <w:pPr>
        <w:widowControl w:val="0"/>
        <w:autoSpaceDN w:val="0"/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 являлся анонимным, все полученные результаты  используются только в обобщенном виде.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общего числа опрошенных лиц женщины составили 60,9% , мужчины – 39,1%.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Возрастной состав респондентов сложился следующий:</w:t>
      </w:r>
    </w:p>
    <w:p w:rsidR="00B25D0A" w:rsidRPr="00B25D0A" w:rsidRDefault="00B25D0A" w:rsidP="00B4761C">
      <w:pPr>
        <w:widowControl w:val="0"/>
        <w:tabs>
          <w:tab w:val="left" w:pos="1032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 21 до 35 лет включительно – 30,4% от общего числа респондентов;</w:t>
      </w:r>
    </w:p>
    <w:p w:rsidR="00B25D0A" w:rsidRPr="00B25D0A" w:rsidRDefault="00B25D0A" w:rsidP="00B4761C">
      <w:pPr>
        <w:widowControl w:val="0"/>
        <w:tabs>
          <w:tab w:val="left" w:pos="1032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 36 до 50 лет включительно – 34,8% от общего числа респондентов;</w:t>
      </w:r>
    </w:p>
    <w:p w:rsidR="00B25D0A" w:rsidRDefault="00B25D0A" w:rsidP="00B4761C">
      <w:pPr>
        <w:widowControl w:val="0"/>
        <w:tabs>
          <w:tab w:val="left" w:pos="1032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старше 50 лет – 34,8% от общего числа респондентов.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наибольшее и равное  участие в опросе заняли</w:t>
      </w:r>
      <w:r w:rsidRPr="00B25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возрастные группы респондентов от 36 до 50 лет (34,8%) и  старше 50 лет (34,8%).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вопрос «Укажите, в какой сфере вы трудитесь? Ваш социальный статус?» ответы распределились следующим образом: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-промышленное производство – 8,7%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-сфера торговли – 4,4%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-социальные услуги (образование, медицина, культура и пр.) – 17,4%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-финансы и кредит - 4,4%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государственная (муниципальная) служба – 8,7% из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-учеба в образовательных учреждениях – 17,4%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-нахожусь на пенсии – 30,3%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-нигде не работаю – 8,7% от общего числа респондентов.</w:t>
      </w:r>
    </w:p>
    <w:p w:rsidR="00B25D0A" w:rsidRPr="00B25D0A" w:rsidRDefault="00B25D0A" w:rsidP="00B25D0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большая часть опрошенных представлена социальной сферой, примерно одинаково распределилось количество респондентов, которые трудятся в сфере промышленного производства, на государственной (муниципальной) службе, торговли, финансов и кредита.</w:t>
      </w:r>
      <w:proofErr w:type="gramEnd"/>
    </w:p>
    <w:p w:rsidR="00B25D0A" w:rsidRPr="00B25D0A" w:rsidRDefault="00B25D0A" w:rsidP="00B25D0A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вопрос «Какое у Вас образование?» были получены следующие ответы: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-общее среднее образование – 17,4%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-среднее специальное – 34,8%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-высшее образование– 43,5%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-научная степень – 4,3 % от общего числа респондентов.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Таким образом, в опросе преимущественно приняли участие лица, имеющие высшее  и среднее специальное образование. 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Ответы на вопрос «Есть ли у Вас дети?» распределились следующим образом: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-нет детей – 21,7%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-1 ребенок – 26,1%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 ребенка – 43,5%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-3 и более детей – 8,7% от общего числа респондентов.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опросе преимущественно приняли участие лица, имеющие  детей.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«Какой примерно среднемесячный доход в расчете на одного члена Вашей семьи?» были получены следующие ответы: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-до 10 тыс. рублей – 21,7%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-от 10 до 20 тыс. рублей – 43,5% от общего числа респондентов;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-от 20 до 30 тыс. рублей – 34,8% от общего числа респондентов.</w:t>
      </w:r>
    </w:p>
    <w:p w:rsidR="00B25D0A" w:rsidRDefault="00B25D0A" w:rsidP="00B4761C">
      <w:pPr>
        <w:widowControl w:val="0"/>
        <w:tabs>
          <w:tab w:val="left" w:pos="1032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в опросе преимущественно приняли участие лица, имеющие среднемесячный доход в расчете на одного члена семьи от 10 до 20 тыс. рублей (43,5% от общего числа).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полученных данных позволяет говорить о том, что большую часть опрошенных составили женщины с высшим и средним специальным образованием, имеющие 1-2 детей, со среднемесячным доходом на одного члена семьи от 10 до 20 тыс. рублей.</w:t>
      </w:r>
    </w:p>
    <w:p w:rsidR="00B4761C" w:rsidRDefault="00B25D0A" w:rsidP="00B4761C">
      <w:pPr>
        <w:widowControl w:val="0"/>
        <w:tabs>
          <w:tab w:val="left" w:pos="6804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определения удовлетворенности потребителей качеством и ценами товаров, работ, услуг участвующим в опросе предложено оценить достаточность организаций, предоставляющих товары, работы и услуги на рынках Холмского муниципального района Новгородской области.</w:t>
      </w:r>
    </w:p>
    <w:p w:rsidR="00B25D0A" w:rsidRPr="00B25D0A" w:rsidRDefault="00B25D0A" w:rsidP="00B4761C">
      <w:pPr>
        <w:widowControl w:val="0"/>
        <w:tabs>
          <w:tab w:val="left" w:pos="6804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представлены в таблице 1:</w:t>
      </w:r>
    </w:p>
    <w:p w:rsidR="00B25D0A" w:rsidRPr="00B25D0A" w:rsidRDefault="00B25D0A" w:rsidP="00B25D0A">
      <w:pPr>
        <w:widowControl w:val="0"/>
        <w:autoSpaceDN w:val="0"/>
        <w:spacing w:after="0" w:line="288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Таблица 1. </w:t>
      </w:r>
    </w:p>
    <w:p w:rsidR="00B25D0A" w:rsidRPr="00B25D0A" w:rsidRDefault="00B25D0A" w:rsidP="00B25D0A">
      <w:pPr>
        <w:widowControl w:val="0"/>
        <w:autoSpaceDN w:val="0"/>
        <w:spacing w:after="0" w:line="288" w:lineRule="exac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</w:t>
      </w:r>
      <w:r w:rsidRPr="00B25D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 % от общего числа </w:t>
      </w:r>
      <w:proofErr w:type="gramStart"/>
      <w:r w:rsidRPr="00B25D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).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53"/>
        <w:gridCol w:w="1020"/>
        <w:gridCol w:w="1020"/>
        <w:gridCol w:w="812"/>
        <w:gridCol w:w="1018"/>
        <w:gridCol w:w="1016"/>
      </w:tblGrid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рынка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Избыточно</w:t>
            </w: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(много)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Достаточно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Мало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Нет</w:t>
            </w: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совсем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9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Затрудняюсь</w:t>
            </w: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ответить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Рынок медицинских услуг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социальных услуг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дошкольного образования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ритуальных услуг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вылова водных биоресурсов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переработки водных биоресурсов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нефтепродуктов (АЗС, АГЗС)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легкой промышленности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кирпича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бетона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32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444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55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556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:rsidR="00B25D0A" w:rsidRPr="00B25D0A" w:rsidRDefault="00B25D0A" w:rsidP="00B4761C">
      <w:pPr>
        <w:widowControl w:val="0"/>
        <w:autoSpaceDN w:val="0"/>
        <w:spacing w:before="319"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Большая часть респондентов отметила недостаточное количество организаций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предоставляющих 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медицинские услуги на рынке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47,8% от общего числа опрошенных.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значительная часть респондентов считает достаточным количество организаций, оказывающих услуги на следующих рынках муниципального района: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розничной торговли лекарственными препаратами, медицинскими изделиями и сопутствующими товарами – 87,0%;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психолого-педагогического сопровождения детей с ограниченными возможностями здоровья 47,8%;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социальных услуг  и рынок услуг дополнительного образования детей – 60,9% соответственно;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дошкольного образования – 78,2%;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ритуальных услуг – 78,3%;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по сбору и транспортированию твердых коммунальных отходов  и рынок оказания услуг по перевозке пассажиров автомобильным транспортом по межмуниципальным маршрутам регулярных перевозок, – 65,2% соответственно;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поставки сжиженного газа в баллонах,</w:t>
      </w:r>
      <w:r w:rsidRPr="00B25D0A">
        <w:rPr>
          <w:rFonts w:ascii="Calibri" w:eastAsia="Calibri" w:hAnsi="Calibri" w:cs="Times New Roman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рынок оказания услуг по перевозке пассажиров автомобильным транспортом по муниципальным маршрутам регулярных перевозок, рынок обработки древесины и производства изделий из дерева,</w:t>
      </w:r>
      <w:r w:rsidRPr="00B25D0A">
        <w:rPr>
          <w:rFonts w:ascii="Calibri" w:eastAsia="Calibri" w:hAnsi="Calibri" w:cs="Times New Roman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 - 52,2% соответственно каждый рынок;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нефтепродуктов (АЗС, АГЗС) – 56,5;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оказания услуг по перевозке пассажиров и багажа легковым такси – 78,3%.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Большая часть участвовавших в анкетировании отметила на отсутствие в муниципальном районе организаций представляющих следующие рынки: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среднего профессионального образования – 78,3%;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производства кирпича – 60,8%;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вылова водных биоресурсов 47,8%;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переработки водных биоресурсов – 47,8%;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производства бетона – 43,4%.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Затруднились ответить 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количестве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организаций в сфере</w:t>
      </w:r>
      <w:r w:rsidRPr="00B25D0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 психолого-педагогического сопровождения детей с ограниченными возможностями здоровья и выполнения работ</w:t>
      </w:r>
      <w:r w:rsidRPr="00B25D0A">
        <w:rPr>
          <w:rFonts w:ascii="Calibri" w:eastAsia="Calibri" w:hAnsi="Calibri" w:cs="Times New Roman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содержанию и текущему ремонту общего имущества собственников помещений в многоквартирном доме  - 43,5% соответственно от общего числа опрошенных. 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респондентам было предложено оценить, насколько они удовлетворены уровнем цен, качеством и возможностью выбора товаров, работ и услуг на рынках муниципального района (таблица 2).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2.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(% от общего числа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75"/>
        <w:gridCol w:w="460"/>
        <w:gridCol w:w="460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B25D0A" w:rsidRPr="00B25D0A" w:rsidTr="00C51FFF">
        <w:trPr>
          <w:tblHeader/>
          <w:jc w:val="center"/>
        </w:trPr>
        <w:tc>
          <w:tcPr>
            <w:tcW w:w="2721" w:type="dxa"/>
            <w:vMerge w:val="restar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рынка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цен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2550" w:type="dxa"/>
            <w:gridSpan w:val="5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Возможность выбора</w:t>
            </w:r>
          </w:p>
        </w:tc>
      </w:tr>
      <w:tr w:rsidR="00B25D0A" w:rsidRPr="00B25D0A" w:rsidTr="00C51FFF">
        <w:trPr>
          <w:tblHeader/>
          <w:jc w:val="center"/>
        </w:trPr>
        <w:tc>
          <w:tcPr>
            <w:tcW w:w="2721" w:type="dxa"/>
            <w:vMerge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 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удовлетворен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медицинских услуг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социальных услуг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дошкольного образования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ритуальных услуг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вылова водных биоресурсов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переработки водных биоресурсов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нефтепродуктов (АЗС, АГЗС)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легкой промышленности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производства кирпича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производства бетона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</w:tr>
      <w:tr w:rsidR="00B25D0A" w:rsidRPr="00B25D0A" w:rsidTr="00C51FFF">
        <w:trPr>
          <w:jc w:val="center"/>
        </w:trPr>
        <w:tc>
          <w:tcPr>
            <w:tcW w:w="272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5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</w:tbl>
    <w:p w:rsidR="00B25D0A" w:rsidRPr="00B25D0A" w:rsidRDefault="00B25D0A" w:rsidP="00B25D0A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видно из таблицы 2</w:t>
      </w:r>
      <w:r w:rsidRPr="00B25D0A">
        <w:rPr>
          <w:rFonts w:ascii="Calibri" w:eastAsia="Calibri" w:hAnsi="Calibri" w:cs="Times New Roman"/>
        </w:rPr>
        <w:t xml:space="preserve"> </w:t>
      </w:r>
      <w:r w:rsidRPr="00B25D0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рынке услуг розничной торговли лекарственными препаратами, медицинскими изделиями и сопутствующими товарами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удовлетворены и скорее удовлетворены уровнем цен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52,2% от общего числа респондентов, при этом 4,3% респондентов затруднились оценить степень удовлетворенности ценовой ситуацией на данном рынке. Полную неудовлетворенность ценами высказали 34,8% потребителей. Качеством и возможностью выбора удовлетворены и скорее удовлетворены 73,9%  от общего числа респондентов.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рынке медицинских услуг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 половины респондентов удовлетворены и скорее удовлетворены ценами, качеством и возможностью выбора (56,5% от общего числа), при этом 30,4% респондентов не удовлетворены имеющимся уровнем цен, качеством и возможностью выбора на рынке медицинских услуг.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Ситуация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рынке услуг психолого-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педагогического сопровождения детей с ограниченными возможностями здоровья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показала, что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39,1% от общего числа респондентов удовлетворены и скорее удовлетворены уровнем цен, при этом 60,9% респондентов затруднилась оценить степень удовлетворенности ценовой ситуацией на указанном рынке. 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Качеством и возможностью выбора на рынке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услуг психолого-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педагогического сопровождения детей с ограниченными возможностями здоровья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удовлетворены и скорее удовлетворены, соответственно 47,8% и 52,2% от общего числа респондентов. Затруднились оценить качество 52,2% , возможность выбора- 47,8%. 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рынке социальных услуг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удовлетворенность уровнем цен и качеством составила 43,5%, возможность выбора оценили 47,8% респондентов. При этом затруднились оценить данный вид рынка по уровню цен - 43,5%, качеству -30,4%, возможности выбора – 34,8%.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Уровнем цен на 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рынке услуг дошкольного образования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удовлетворены 60,9% опрошенных, при этом качеством и возможностью выбора довольны соответственно 56,5% респондентов.</w:t>
      </w:r>
      <w:proofErr w:type="gramEnd"/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Так, процент затруднившихся ответить на уровень цен и возможность выбора составил 30,4; качество затруднились оценить 34,8%. 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Ввиду отсутствия на территории района учреждений среднего профессионального образования 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рынок услуг среднего профессионального образования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100% участников опроса затруднились оценить</w:t>
      </w:r>
      <w:r w:rsidR="00B47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уровень цен, качество</w:t>
      </w:r>
      <w:r w:rsidR="00B4761C"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возможности выбора</w:t>
      </w:r>
      <w:r w:rsidR="00B476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этих услуг.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рынке услуг дополнительного образования детей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удовлетворены или скорее удовлетворены ценами, качеством и возможностью выбора 69,6%, 60,9% и 56,5% соответственно, от общего числа респондентов. Процент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затруднившихся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ответить составил 30,4; 39,1; 39,1 соответственно.</w:t>
      </w:r>
    </w:p>
    <w:p w:rsidR="00B25D0A" w:rsidRPr="00B25D0A" w:rsidRDefault="00B25D0A" w:rsidP="00B4761C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рынке услуг в сфере ритуальных услуг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значительная часть респондентов удовлетворена возможностью выбора (69,5% от общего числа), качеством услуг удовлетворены 56,6% от общего числа респондентов, ценами – 69,6% от общего числа респондентов.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рынке услуг жилищного строительства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удовлетворены ценами 47,8% от общего числа респондентов, качеством услуг и возможностью выбора  – 43,5%. Затруднились ответить на уровень цен и качество 30,4%, возможность выбора 34,8% опрошенных. 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Рынок дорожной деятельности (за исключением проектирования)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уровню цен, качеству и возможности выбора положительно ответили 21,7% опрошенных, в то время как процент неудовлетворенных уровнем цен, качеством и возможностью выбора составил 34,8; 26,1; 26,1 соответственно. Кроме того, затруднились ответить по уровню цен – 34,8%, качеству и возможности выбора – 39,1% опрошенных  соответственно.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ответами на уровень цен, качество и возможность выбора 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рынке вылова водных биоресурсов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затруднилось ответить значительное количество респондентов, и в процентном соотношении составило 86,9; 91,3; 91,3 соответственно.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Аналогичная ситуация сложилась и с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рынком переработки водных биоресурсов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 вопросы об уровне цен затруднились ответить 82,6% респондентов, а 8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6,9 % затруднились с ответами о качестве и возможности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выбора.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 качества, возможность выбора и уровень цен 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рынке добычи общераспространенных полезных ископаемых на участках недр местного значения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показал о затруднении респондентов ответить на данные вопросы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82,6% - показатель оценки качества и возможности выбора, 78,3% - уровень цен).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Оценку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рынка услуг по сбору и транспортированию твердых коммунальных отходов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удовлетворительному и скорее удовлетворительному уровню цен дали 69,6% опрошенных, на возможность удовлетворительного и скорее удовлетворительного выбора ответили 60,8% респо</w:t>
      </w:r>
      <w:r w:rsidR="00B47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ндентов, качество оценили 73,9% опрошенных.</w:t>
      </w:r>
    </w:p>
    <w:p w:rsidR="00B25D0A" w:rsidRPr="00B25D0A" w:rsidRDefault="00B25D0A" w:rsidP="00B4761C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Показатели оценки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рынка выполнения работ по благоустройству городской среды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показывают, что 60,9% удовлетворены или скорей удовлетворены сложившимся уровнем цен, при этом 69,6% отмечают возможность выбора и качество.</w:t>
      </w:r>
    </w:p>
    <w:p w:rsidR="00D02123" w:rsidRDefault="00B25D0A" w:rsidP="00D02123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рынке выполнения работ по содержанию и текущему ремонту общего имущества собственников помещений в многоквартирном доме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удовлетворительное или скорее удовлетворительное мнение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уровнем цен, качеством и возможностью выбора составили 34,7% участвовавших в опросе. Большая часть опрошенных выразила затруднение </w:t>
      </w:r>
      <w:r w:rsidR="00D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ответить по этому вопросу, так как на территории района основная часть населения проживает в частных жилых домах.</w:t>
      </w:r>
    </w:p>
    <w:p w:rsidR="00B25D0A" w:rsidRPr="00B25D0A" w:rsidRDefault="00B25D0A" w:rsidP="00D02123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Возможность выбора 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рынке поставки сжиженного газа в баллонах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удовлетворительное или скорее удовлетворительное отметили 61% участников опроса, в то время как уровень цен и качество имеет удовлетворительную динамику 69,5% и 69,6% соответственно, при этом отрицательным моментом 26,2% респондентов назвали уровень цен, качество, а также отсутствие возможности выбора 34,6%.</w:t>
      </w:r>
    </w:p>
    <w:p w:rsidR="00B25D0A" w:rsidRPr="00B25D0A" w:rsidRDefault="00B25D0A" w:rsidP="00D02123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рынке нефтепродуктов (АЗС, АГЗС)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большая часть опрошенных (60,8%) удовлетворена и скорее удовлетворена уровнем цен, 56,7% считает удовлетворительным и скорее удовлетворительным качество, а 60,8%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удовлетворены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возможностью выбора. При этом 21,8% считают неудовлетворительным возможность выбора.</w:t>
      </w:r>
    </w:p>
    <w:p w:rsidR="00B25D0A" w:rsidRPr="00B25D0A" w:rsidRDefault="00B25D0A" w:rsidP="00D02123">
      <w:pPr>
        <w:widowControl w:val="0"/>
        <w:tabs>
          <w:tab w:val="left" w:pos="4046"/>
        </w:tabs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Рынок оказания услуг по перевозке пассажиров автомобильным транспортом по муниципальным маршрутам регулярных перевозок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уровню цен как удовлетворен и скорее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удовлетворен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оценили 69,6% участников опроса, 74% удовлетворены качеством оказания услуги, а 69,5%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отметили как удовлетворительно имеющуюся возможность выбора.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рынке оказания услуг по перевозке пассажиров автомобильным транспортом по межмуниципальным маршрутам регулярных перевозок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возможностью выбора удовлетворены 69,6% от общего числа респондентов, уровнем цен на услуги – 69,6%, качеством оказываемых услуг – 69,5%.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рынке оказания услуг по перевозке пассажиров и багажа легковым такси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уровнем цен и возможностью выбора удовлетворены 74% анкетированных, качеством довольны 78,2%.</w:t>
      </w:r>
      <w:proofErr w:type="gramEnd"/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Рынок легкой промышленности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части удовлетворенности уровнем цен оценили 39,2%, качество – 34,8%, возможность выбора – 30,5%. Затруднились ответить 47,8%.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Качеством и уровнем цен на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рынке обработки древесины и производства изделий из дерева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удовлетворены 52,1%,возможностью выбора 47,9 %. Затруднились ответить 34,8%.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Оценить 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рынок производства кирпича и рынок производства бетона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затруднились 60,9% респондентов, в то время как 21,8% удовлетворены характеристиками предоставляемых услуг на данных рынках.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Степень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удовлетворенности уровнем цен на</w:t>
      </w: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рынке оказания услуг по ремонту автотранспортных средств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выразили 56,5% опрошенных, качеством 43,4%, возможностью выбора 47,8%.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На рынке услуг связи, в том числе услуг по предоставлению широкополосного доступа к информационно-телекоммуникационной сети "Интернет"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большая часть потребителей удовлетворена ценами (78,2% от общего числа), качеством услуг – 78,2% и возможностью выбора - 73,9%.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опроса показали, что в целом развитие конкуренции на товарных рынках муниципального района направлено на повышение удовлетворенности потребителей основными характеристиками оказываемых услуг (цена, качество, возможность выбора).</w:t>
      </w:r>
    </w:p>
    <w:p w:rsidR="00B25D0A" w:rsidRPr="00B25D0A" w:rsidRDefault="00B25D0A" w:rsidP="00D02123">
      <w:pPr>
        <w:widowControl w:val="0"/>
        <w:autoSpaceDN w:val="0"/>
        <w:spacing w:after="376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опроса респонденты отвечали на вопрос «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вашему мнению, изменилось количество организаций, представляющих услуги на приоритетных и социально значимых рынках муниципального района, в течение последних трех лет?». Результаты опроса представлены в таблице 3.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3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(% от общего числа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82"/>
        <w:gridCol w:w="1221"/>
        <w:gridCol w:w="1221"/>
        <w:gridCol w:w="1221"/>
        <w:gridCol w:w="1270"/>
      </w:tblGrid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рынка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Снизилось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Увеличилось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61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Затрудняюсь</w:t>
            </w:r>
            <w:r w:rsidRPr="00B25D0A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ответить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социальных услуг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дошкольного образования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ритуальных услуг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вылова водных биоресурсов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переработки водных биоресурсов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нефтепродуктов (АЗС, АГЗС)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82,6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легкой промышленности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кирпича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бетона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481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361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417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</w:tbl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опроса респондентов видно, что количество организаций, предоставляющих товары, работы, услуги на  рынках  Новгородской области, в течение последних трех лет преимущественно</w:t>
      </w:r>
      <w:r w:rsidR="00D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="00D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оценке респондентов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изменилось на следующих рынках: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медицинских услуг – 52,3 % от общего числа респондентов;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социальных услуг -47,9%;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дошкольного образования – 47,9%;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дополнительного образования детей -39,1%;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по сбору и транспортированию твердых коммунальных отходов – 43,5%;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поставки сжиженного газа в баллонах – 65,2%;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нефтепродуктов (АЗС, АГЗС) – 82,6%;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-рынок оказания услуг по перевозке пассажиров автомобильным транспортом по муниципальным маршрутам регулярных перевозок – 78,3%;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-рынок оказания услуг по перевозке пассажиров автомобильным транспортом по межмуниципальным маршрутам регулярных перевозок – 78,3%;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оказания услуг по перевозке пассажиров и багажа легковым такси – 43,6%;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легкой промышленности – 52,2%;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обработки древесины и производства изделий из дерева – 43,5%;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оказания услуг по ремонту автотранспортных средств – 43,5%;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связи, в том числе услуг по предоставлению широкополосного доступа к информационно-телекоммуникационной сети "Интернет" – 56,5%.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 часть респондентов отметила увеличение количества организаций на следующих рынках: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розничной торговли лекарственными препаратами, медицинскими изделиями и сопутствующими товарами – 78,2% от общего числа респондентов;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выполнения работ по благоустройству городской среды -60,9%.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30,4% опрошенных считает, что за последние 3 года произошло сокращение количества организаций на рынке социальных услуг и 34,8% на рынке дорожной деятельности (за исключением проектирования).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Значительное число респондентов затруднились оценить изменения на рынке услуг психолого-педагогического сопровождения детей с ограниченными возможностями здоровья (60,9%), на рынках вылова водных биоресурсов и рынке переработки водных биоресурсов  78,2% соответственно, рынке добычи общераспространенных полезных ископаемых на участках недр местного значения – 56,6%, на рынках  выполнения работ по содержанию и текущему ремонту общего имущества собственников помещений в многоквартирном доме, производства кирпича и бетона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56,5% соответственно каждый.</w:t>
      </w:r>
    </w:p>
    <w:p w:rsidR="00B25D0A" w:rsidRPr="00B25D0A" w:rsidRDefault="00B25D0A" w:rsidP="00D02123">
      <w:pPr>
        <w:widowControl w:val="0"/>
        <w:autoSpaceDN w:val="0"/>
        <w:spacing w:after="356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оценки деятельности субъектов естественных монополий населению предлагалось дать характеристику качеству услуг, оказываемых этими организациями. Итоги опроса населения представлены в таблице 4.</w:t>
      </w:r>
    </w:p>
    <w:p w:rsidR="00B25D0A" w:rsidRPr="00B25D0A" w:rsidRDefault="00B25D0A" w:rsidP="00B25D0A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4</w:t>
      </w:r>
    </w:p>
    <w:p w:rsidR="00B25D0A" w:rsidRPr="00B25D0A" w:rsidRDefault="00B25D0A" w:rsidP="00B25D0A">
      <w:pPr>
        <w:widowControl w:val="0"/>
        <w:autoSpaceDN w:val="0"/>
        <w:spacing w:after="356" w:line="322" w:lineRule="exac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(от общего числа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21"/>
        <w:gridCol w:w="1318"/>
        <w:gridCol w:w="1319"/>
        <w:gridCol w:w="1319"/>
        <w:gridCol w:w="1319"/>
        <w:gridCol w:w="1319"/>
      </w:tblGrid>
      <w:tr w:rsidR="00B25D0A" w:rsidRPr="00B25D0A" w:rsidTr="00C51FFF">
        <w:trPr>
          <w:cantSplit/>
          <w:jc w:val="center"/>
        </w:trPr>
        <w:tc>
          <w:tcPr>
            <w:tcW w:w="2948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Скорее неудовлетворительно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Водоснабжение, водоотведение</w:t>
            </w:r>
          </w:p>
        </w:tc>
        <w:tc>
          <w:tcPr>
            <w:tcW w:w="1474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474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474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474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Водоочистка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связь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</w:tbl>
    <w:p w:rsidR="00B25D0A" w:rsidRPr="00B25D0A" w:rsidRDefault="00B25D0A" w:rsidP="00B25D0A">
      <w:pPr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B25D0A" w:rsidRDefault="00B25D0A" w:rsidP="00D02123">
      <w:pPr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Большая часть опрошенного населения удовлетворена и скорее удовлетворена качеством услуг электроснабжения (87% от общего числа), услугами телефонной связи (86,9%), водоснабжения и водоотведения (78,3%), теплоснабжения (47,9%), газоснабжения (69,6%),водоочисткой – (56,5%).</w:t>
      </w:r>
    </w:p>
    <w:p w:rsidR="00B25D0A" w:rsidRPr="00B25D0A" w:rsidRDefault="00B25D0A" w:rsidP="00D02123">
      <w:pPr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Неудовлетворенность респондентов вызвало качество услуг газоснабжения (21,7%), водоснабжения и водоочистки (17,4% от общего числа).</w:t>
      </w:r>
    </w:p>
    <w:p w:rsidR="00D02123" w:rsidRPr="00B25D0A" w:rsidRDefault="00B25D0A" w:rsidP="00D02123">
      <w:pPr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Затруднились оценить степень качества теплоснабжения 47,8%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0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Низкий уровень удовлетворения качеством услуг теплоснабжения связан с тем, что основная часть населения проживает в домах с печным отоплением.</w:t>
      </w:r>
    </w:p>
    <w:p w:rsidR="00B25D0A" w:rsidRPr="00B25D0A" w:rsidRDefault="00B25D0A" w:rsidP="00D02123">
      <w:pPr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25D0A" w:rsidRPr="00B25D0A" w:rsidRDefault="00B25D0A" w:rsidP="00D02123">
      <w:pPr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вопрос «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вашему мнению, изменились характеристики товаров, работ и услуг на рынках вашего муниципального района в течение последних трех лет?». Результаты опроса представлены в таблице 5.</w:t>
      </w:r>
    </w:p>
    <w:p w:rsidR="00B25D0A" w:rsidRPr="00B25D0A" w:rsidRDefault="00B25D0A" w:rsidP="00B25D0A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5</w:t>
      </w:r>
    </w:p>
    <w:p w:rsidR="00B25D0A" w:rsidRPr="00B25D0A" w:rsidRDefault="00B25D0A" w:rsidP="00B25D0A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(от общего числа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B25D0A" w:rsidRPr="00B25D0A" w:rsidRDefault="00B25D0A" w:rsidP="00B25D0A">
      <w:pPr>
        <w:widowControl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17"/>
        <w:gridCol w:w="409"/>
        <w:gridCol w:w="409"/>
        <w:gridCol w:w="459"/>
        <w:gridCol w:w="605"/>
        <w:gridCol w:w="410"/>
        <w:gridCol w:w="410"/>
        <w:gridCol w:w="459"/>
        <w:gridCol w:w="605"/>
        <w:gridCol w:w="410"/>
        <w:gridCol w:w="410"/>
        <w:gridCol w:w="459"/>
        <w:gridCol w:w="605"/>
      </w:tblGrid>
      <w:tr w:rsidR="00B25D0A" w:rsidRPr="00B25D0A" w:rsidTr="00C51FFF">
        <w:trPr>
          <w:cantSplit/>
          <w:jc w:val="center"/>
        </w:trPr>
        <w:tc>
          <w:tcPr>
            <w:tcW w:w="3853" w:type="dxa"/>
            <w:vMerge w:val="restar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рынка</w:t>
            </w:r>
          </w:p>
        </w:tc>
        <w:tc>
          <w:tcPr>
            <w:tcW w:w="1896" w:type="dxa"/>
            <w:gridSpan w:val="4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цен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выбора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vMerge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изменилось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медицинских услуг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социальных услуг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дошкольного образования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ритуальных услуг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жилищного строительства 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дорожной деятельности (за исключением проектирования)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вылова водных биоресурсов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переработки водных биоресурсов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нефтепродуктов (АЗС, АГЗС)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легкой промышленности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кирпича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производства бетона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оказания услуг по ремонту автотранспортных средств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B25D0A" w:rsidRPr="00B25D0A" w:rsidTr="00C51FFF">
        <w:trPr>
          <w:cantSplit/>
          <w:jc w:val="center"/>
        </w:trPr>
        <w:tc>
          <w:tcPr>
            <w:tcW w:w="385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1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413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62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610" w:type="dxa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</w:tbl>
    <w:p w:rsidR="00B25D0A" w:rsidRPr="00B25D0A" w:rsidRDefault="00B25D0A" w:rsidP="00B25D0A">
      <w:pPr>
        <w:widowControl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5D0A" w:rsidRPr="00B25D0A" w:rsidRDefault="00B25D0A" w:rsidP="00D02123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опроса респондентов видно, что </w:t>
      </w:r>
      <w:r w:rsidR="0017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оценке респондентов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цен увеличился на следующих рынках:</w:t>
      </w:r>
    </w:p>
    <w:p w:rsidR="00B25D0A" w:rsidRPr="00B25D0A" w:rsidRDefault="00B25D0A" w:rsidP="00D02123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розничной торговли лекарственными препаратами, медицинскими изделиями и сопутствующими товарами – 78,3% от общего числа респондентов;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рынок социальных услуг – 39,1%;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дошкольного образования – 43,5%;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рынок ритуальных услуг,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рынок жилищного строительства,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рынок оказания услуг по перевозке пассажиров автомобильным транспортом по муниципальным маршрутам регулярных перевозок, рынок оказания услуг по перевозке пассажиров автомобильным транспортом по межмуниципальным маршрутам регулярных перевозок,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рынок оказания услуг по перевозке пассажиров и багажа легковым такси, рынок легкой промышленности,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рынок оказания услуг по ремонту автотранспортных средств  –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47,8% соответственно каждый;</w:t>
      </w:r>
      <w:proofErr w:type="gramEnd"/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по сбору и транспортированию твердых коммунальных отходов -52,2%;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поставки сжиженного газа в баллонах -56,5%;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рынок нефтепродуктов (АЗС, АГЗС) – 69,5%;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% от общего числа респондентов;</w:t>
      </w: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B25D0A" w:rsidRPr="00B25D0A" w:rsidRDefault="00B25D0A" w:rsidP="00D02123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рынок услуг связи, в том числе услуг по предоставлению широкополосного доступа к информационно-телекоммуникационной сети "Интернет"– 73,9%;</w:t>
      </w:r>
    </w:p>
    <w:p w:rsidR="00176004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87,0% опрошенного населения затруднились ответить об уровне цен на рынках услуг среднего профессионального образования,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вылова водных биоресурсов,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переработки водных биоресурсов,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производства кирпича,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производства бетона в связи с недостаточным уровнем востребованности  и информированности населения по ценам представления данных услуг. </w:t>
      </w:r>
    </w:p>
    <w:p w:rsidR="00B25D0A" w:rsidRPr="00B25D0A" w:rsidRDefault="00176004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25D0A"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Затруднения в оценке уровня цен вызвали также: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психолого-педагогического сопровождения детей с ограниченными возможностями здоровья -78,2%;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добычи общераспространенных полезных ископаемых на участках недр местного значения – 82,6%;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дорожной деятельности (за исключением проектирования),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рынок выполнения работ по содержанию и текущему ремонту общего имущества собственников помещений в многоквартирном доме – 69,5%.</w:t>
      </w:r>
    </w:p>
    <w:p w:rsidR="00B25D0A" w:rsidRPr="00B25D0A" w:rsidRDefault="00B25D0A" w:rsidP="00176004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товаров и услуг</w:t>
      </w:r>
      <w:r w:rsidR="0017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оценке респондентов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улучшилось на следующих рынках:</w:t>
      </w:r>
    </w:p>
    <w:p w:rsidR="00B25D0A" w:rsidRPr="00B25D0A" w:rsidRDefault="00B25D0A" w:rsidP="00176004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рынок услуг дошкольного образования,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рынок услуг по сбору и транспортированию твердых коммунальных отходов –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43,5%;</w:t>
      </w:r>
    </w:p>
    <w:p w:rsidR="00B25D0A" w:rsidRPr="00B25D0A" w:rsidRDefault="00B25D0A" w:rsidP="00176004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рынок услуг дополнительного образования детей -34,8%;</w:t>
      </w:r>
    </w:p>
    <w:p w:rsidR="00B25D0A" w:rsidRPr="00B25D0A" w:rsidRDefault="00B25D0A" w:rsidP="00176004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73,9% считают, что качество не изменилось на рынках медицинских услуг, поставки сжиженного газа в баллонах; 65,2% на рынке услуг розничной торговли лекарственными препаратами, медицинскими изделиями и сопутствующими товарами,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рынке нефтепродуктов (АЗС, АГЗС),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рынке оказания услуг по перевозке пассажиров автомобильным транспортом по межмуниципальным маршрутам регулярных перевозок.</w:t>
      </w:r>
    </w:p>
    <w:p w:rsidR="00B25D0A" w:rsidRPr="00B25D0A" w:rsidRDefault="00B25D0A" w:rsidP="00176004">
      <w:pPr>
        <w:widowControl w:val="0"/>
        <w:autoSpaceDN w:val="0"/>
        <w:spacing w:after="32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21,7% опрошенного населения отметило, что снизилось качество предоставляемых услуг на рынке услуг связи, в том числе услуг по предоставлению широкополосного доступа к информационно-телекоммуникационной сети "Интернет".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характеристике «Возможность выбора» большинство опрошенного населения ответило, что возможность выбора услуг не изменилась на рынке поставки сжиженного газа в баллонах,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рынке нефтепродуктов (АЗС, АГЗС), рынке оказания услуг по перевозке пассажиров автомобильным транспортом по муниципальным маршрутам регулярных перевозок,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рынке оказания услуг по перевозке пассажиров автомобильным транспортом по межмуниципальным маршрутам регулярных перевозок, а также на рынке услуг связи, в том числе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 по предоставлению широкополосного доступа к информационно-телекоммуникационной сети "Интернет".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73,9 % опрошенного населения отметили  увеличение возможности выбора услуг на рынке</w:t>
      </w:r>
      <w:r w:rsidRPr="00B25D0A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 розничной торговли лекарственными препаратами, медицинскими изде</w:t>
      </w:r>
      <w:r w:rsidR="0017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лиями и сопутствующими товарами, что связано открытием в городе Холме второй аптеки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мониторинга населению было предложено оценить качество официальной информации о состоянии конкурентной среды на рынках товаров, работ и услуг, размещаемой в открытом доступе. Результаты опроса отражены в таблице 6.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Таблица 6 </w:t>
      </w:r>
    </w:p>
    <w:p w:rsidR="00B25D0A" w:rsidRPr="00B25D0A" w:rsidRDefault="00B25D0A" w:rsidP="00B25D0A">
      <w:pPr>
        <w:widowControl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(от общего числа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опрошенных</w:t>
      </w:r>
      <w:proofErr w:type="gramEnd"/>
      <w:r w:rsidRPr="00B25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tbl>
      <w:tblPr>
        <w:tblW w:w="5045" w:type="pct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45"/>
        <w:gridCol w:w="1274"/>
        <w:gridCol w:w="1419"/>
        <w:gridCol w:w="1351"/>
        <w:gridCol w:w="1200"/>
        <w:gridCol w:w="2363"/>
      </w:tblGrid>
      <w:tr w:rsidR="00B25D0A" w:rsidRPr="00B25D0A" w:rsidTr="00C51FFF">
        <w:trPr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Критерий оценки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Удовлетворительное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</w:t>
            </w: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удовлетворительное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Скорее</w:t>
            </w: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неудовлетворительное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Неудовлетворительное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B25D0A" w:rsidRPr="00B25D0A" w:rsidRDefault="00B25D0A" w:rsidP="00B25D0A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ответить/ мне ничего не известно о такой информации</w:t>
            </w:r>
          </w:p>
        </w:tc>
      </w:tr>
      <w:tr w:rsidR="00B25D0A" w:rsidRPr="00B25D0A" w:rsidTr="00C51FFF">
        <w:trPr>
          <w:jc w:val="center"/>
        </w:trPr>
        <w:tc>
          <w:tcPr>
            <w:tcW w:w="101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доступности</w:t>
            </w:r>
          </w:p>
        </w:tc>
        <w:tc>
          <w:tcPr>
            <w:tcW w:w="66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743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70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3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</w:t>
            </w:r>
          </w:p>
        </w:tc>
      </w:tr>
      <w:tr w:rsidR="00B25D0A" w:rsidRPr="00B25D0A" w:rsidTr="00C51FFF">
        <w:trPr>
          <w:jc w:val="center"/>
        </w:trPr>
        <w:tc>
          <w:tcPr>
            <w:tcW w:w="101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понятности</w:t>
            </w:r>
          </w:p>
        </w:tc>
        <w:tc>
          <w:tcPr>
            <w:tcW w:w="66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743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70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B25D0A" w:rsidRPr="00B25D0A" w:rsidTr="00C51FFF">
        <w:trPr>
          <w:jc w:val="center"/>
        </w:trPr>
        <w:tc>
          <w:tcPr>
            <w:tcW w:w="101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Удобство получения</w:t>
            </w:r>
          </w:p>
        </w:tc>
        <w:tc>
          <w:tcPr>
            <w:tcW w:w="66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743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7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pct"/>
            <w:shd w:val="clear" w:color="auto" w:fill="auto"/>
          </w:tcPr>
          <w:p w:rsidR="00B25D0A" w:rsidRPr="00B25D0A" w:rsidRDefault="00B25D0A" w:rsidP="00B25D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</w:tbl>
    <w:p w:rsidR="00B25D0A" w:rsidRPr="00B25D0A" w:rsidRDefault="00B25D0A" w:rsidP="00176004">
      <w:pPr>
        <w:widowControl w:val="0"/>
        <w:autoSpaceDN w:val="0"/>
        <w:spacing w:before="300"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Уровнем доступности  официальной информации о состоянии конкурентной среды на рынках товаров, работ и услуг удовлетворены 86,9%  от общего числа респондентов, понятность и удобство получения данной информации подтвердили 87% респондентов.</w:t>
      </w:r>
    </w:p>
    <w:p w:rsidR="00B25D0A" w:rsidRPr="00B25D0A" w:rsidRDefault="00B25D0A" w:rsidP="00176004">
      <w:pPr>
        <w:widowControl w:val="0"/>
        <w:autoSpaceDN w:val="0"/>
        <w:spacing w:before="300"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 на степень доступности, понятности размещаемой информации, а также удобством ее размещения затруднились ответить 13% респондентов.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опроса потребителей «Укажите, какими источниками информации о состоянии конкурентной среды и деятельности по содействию развитию конкуренции в регионе вы предпочитаете пользоваться и каким доверяете больше всего?».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43,5% анкетируемых в заинтересованных вопросах предпочитают пользоваться официальной информацией органов государственной власти, а именно сайтом Правительства Новгородской области.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65,2% респондентов ответили, что пользуются официальной информацией, размещенной на сайте муниципального района и 91,3%  печатными СМИ, а  100% опрошенного населения получает всю информацию посредством телевидения. Прочие электронные ресурсы </w:t>
      </w:r>
      <w:r w:rsidR="0017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proofErr w:type="gram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 </w:t>
      </w:r>
      <w:proofErr w:type="spellStart"/>
      <w:proofErr w:type="gram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Yandex</w:t>
      </w:r>
      <w:proofErr w:type="spell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Google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использует 78,3% опрошенного населения.</w:t>
      </w:r>
    </w:p>
    <w:p w:rsidR="00B25D0A" w:rsidRPr="00B25D0A" w:rsidRDefault="00B25D0A" w:rsidP="00176004">
      <w:pPr>
        <w:widowControl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Необходимая информация и нормативно - правовые документы, касающиеся реализации мероприятий по внедрению стандарта развития конкуренции в муниципальном районе размещены</w:t>
      </w:r>
      <w:r w:rsidRPr="00B2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Холмского муниципального района в информационно - телекоммуникационной сети «Интернет» в разделе «Экономика», страничка «Стандарт конкуренции»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Pr="00B25D0A">
        <w:rPr>
          <w:rFonts w:ascii="Calibri" w:eastAsia="Calibri" w:hAnsi="Calibri" w:cs="Times New Roman"/>
          <w:sz w:val="28"/>
          <w:szCs w:val="28"/>
        </w:rPr>
        <w:t xml:space="preserve"> 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http://www.holmadmin.net/ekonom/stkonk.ht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ml</w:t>
      </w:r>
      <w:r w:rsidRPr="00B2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5D0A" w:rsidRPr="00B25D0A" w:rsidRDefault="00B25D0A" w:rsidP="00176004">
      <w:pPr>
        <w:ind w:firstLine="709"/>
        <w:jc w:val="both"/>
        <w:rPr>
          <w:rFonts w:ascii="Calibri" w:eastAsia="Calibri" w:hAnsi="Calibri" w:cs="Times New Roman"/>
        </w:rPr>
      </w:pPr>
    </w:p>
    <w:p w:rsidR="00B25D0A" w:rsidRPr="00B25D0A" w:rsidRDefault="00B25D0A" w:rsidP="00176004">
      <w:pPr>
        <w:ind w:firstLine="709"/>
        <w:rPr>
          <w:rFonts w:ascii="Calibri" w:eastAsia="Calibri" w:hAnsi="Calibri" w:cs="Times New Roman"/>
        </w:rPr>
      </w:pPr>
    </w:p>
    <w:p w:rsidR="00B25D0A" w:rsidRDefault="00B25D0A" w:rsidP="00176004">
      <w:pPr>
        <w:widowControl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B2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36"/>
    <w:rsid w:val="00000313"/>
    <w:rsid w:val="00013C2D"/>
    <w:rsid w:val="00026121"/>
    <w:rsid w:val="00046970"/>
    <w:rsid w:val="00050858"/>
    <w:rsid w:val="00056A75"/>
    <w:rsid w:val="0006341C"/>
    <w:rsid w:val="00065436"/>
    <w:rsid w:val="000A3B8C"/>
    <w:rsid w:val="000A3DE9"/>
    <w:rsid w:val="000A7E74"/>
    <w:rsid w:val="000B6C05"/>
    <w:rsid w:val="000D1BE3"/>
    <w:rsid w:val="001409B6"/>
    <w:rsid w:val="00161EC0"/>
    <w:rsid w:val="00163EFF"/>
    <w:rsid w:val="0017430A"/>
    <w:rsid w:val="00176004"/>
    <w:rsid w:val="00196E66"/>
    <w:rsid w:val="001A0078"/>
    <w:rsid w:val="001A4B4A"/>
    <w:rsid w:val="001B263C"/>
    <w:rsid w:val="001E1A67"/>
    <w:rsid w:val="001E2925"/>
    <w:rsid w:val="001F3818"/>
    <w:rsid w:val="00220C7F"/>
    <w:rsid w:val="00223B7B"/>
    <w:rsid w:val="00234C31"/>
    <w:rsid w:val="00237EA7"/>
    <w:rsid w:val="002676B2"/>
    <w:rsid w:val="00274B4E"/>
    <w:rsid w:val="00276211"/>
    <w:rsid w:val="00277EAC"/>
    <w:rsid w:val="0028398F"/>
    <w:rsid w:val="00287DB6"/>
    <w:rsid w:val="0029027B"/>
    <w:rsid w:val="002A0259"/>
    <w:rsid w:val="002A245F"/>
    <w:rsid w:val="002A4396"/>
    <w:rsid w:val="002A61F1"/>
    <w:rsid w:val="002D142F"/>
    <w:rsid w:val="002D3F96"/>
    <w:rsid w:val="002E1449"/>
    <w:rsid w:val="00316F3B"/>
    <w:rsid w:val="00317D98"/>
    <w:rsid w:val="00327B51"/>
    <w:rsid w:val="0033593A"/>
    <w:rsid w:val="0034638A"/>
    <w:rsid w:val="00347076"/>
    <w:rsid w:val="00353113"/>
    <w:rsid w:val="0036574D"/>
    <w:rsid w:val="00366200"/>
    <w:rsid w:val="0037091F"/>
    <w:rsid w:val="00380D7B"/>
    <w:rsid w:val="00381FA7"/>
    <w:rsid w:val="003875A1"/>
    <w:rsid w:val="00392AC1"/>
    <w:rsid w:val="003B03C7"/>
    <w:rsid w:val="003B0814"/>
    <w:rsid w:val="003B5BC4"/>
    <w:rsid w:val="003B7846"/>
    <w:rsid w:val="003D2CC7"/>
    <w:rsid w:val="003E4E5F"/>
    <w:rsid w:val="00412A1C"/>
    <w:rsid w:val="004130BE"/>
    <w:rsid w:val="0047157E"/>
    <w:rsid w:val="004832BD"/>
    <w:rsid w:val="0049666C"/>
    <w:rsid w:val="004A10BF"/>
    <w:rsid w:val="004A7F19"/>
    <w:rsid w:val="004C1D5B"/>
    <w:rsid w:val="004C76B2"/>
    <w:rsid w:val="004D4BB4"/>
    <w:rsid w:val="004F1B84"/>
    <w:rsid w:val="005232ED"/>
    <w:rsid w:val="00524905"/>
    <w:rsid w:val="00540266"/>
    <w:rsid w:val="00555CC1"/>
    <w:rsid w:val="00567787"/>
    <w:rsid w:val="00574B88"/>
    <w:rsid w:val="00577626"/>
    <w:rsid w:val="00582524"/>
    <w:rsid w:val="00586943"/>
    <w:rsid w:val="005919A3"/>
    <w:rsid w:val="005B5CB7"/>
    <w:rsid w:val="005B63AC"/>
    <w:rsid w:val="005C042C"/>
    <w:rsid w:val="005C46D1"/>
    <w:rsid w:val="005C62C0"/>
    <w:rsid w:val="005D1AA3"/>
    <w:rsid w:val="005D348D"/>
    <w:rsid w:val="005D4B35"/>
    <w:rsid w:val="005D6015"/>
    <w:rsid w:val="00600C9E"/>
    <w:rsid w:val="006125F9"/>
    <w:rsid w:val="006217DF"/>
    <w:rsid w:val="00637370"/>
    <w:rsid w:val="00641814"/>
    <w:rsid w:val="00645D84"/>
    <w:rsid w:val="0066361B"/>
    <w:rsid w:val="006775E9"/>
    <w:rsid w:val="00687E96"/>
    <w:rsid w:val="006A3026"/>
    <w:rsid w:val="006A725B"/>
    <w:rsid w:val="006B3D2D"/>
    <w:rsid w:val="006B6195"/>
    <w:rsid w:val="006C7C9C"/>
    <w:rsid w:val="006D4036"/>
    <w:rsid w:val="006E533D"/>
    <w:rsid w:val="006F16B6"/>
    <w:rsid w:val="006F781C"/>
    <w:rsid w:val="00700209"/>
    <w:rsid w:val="00713AE7"/>
    <w:rsid w:val="0072693F"/>
    <w:rsid w:val="007515C9"/>
    <w:rsid w:val="00766370"/>
    <w:rsid w:val="007668CB"/>
    <w:rsid w:val="00766AE7"/>
    <w:rsid w:val="00776ACF"/>
    <w:rsid w:val="0078591B"/>
    <w:rsid w:val="00792BA0"/>
    <w:rsid w:val="007B0173"/>
    <w:rsid w:val="007B569A"/>
    <w:rsid w:val="007C364B"/>
    <w:rsid w:val="007E045C"/>
    <w:rsid w:val="00803699"/>
    <w:rsid w:val="008079AE"/>
    <w:rsid w:val="00816442"/>
    <w:rsid w:val="008246E3"/>
    <w:rsid w:val="008261E0"/>
    <w:rsid w:val="00827D4C"/>
    <w:rsid w:val="00830ADB"/>
    <w:rsid w:val="00830BA3"/>
    <w:rsid w:val="00832EAC"/>
    <w:rsid w:val="00843BE5"/>
    <w:rsid w:val="0085283A"/>
    <w:rsid w:val="00854A00"/>
    <w:rsid w:val="008734D6"/>
    <w:rsid w:val="00896B8A"/>
    <w:rsid w:val="008A6A57"/>
    <w:rsid w:val="008B2A17"/>
    <w:rsid w:val="008C7430"/>
    <w:rsid w:val="008E16A5"/>
    <w:rsid w:val="008E3F14"/>
    <w:rsid w:val="00911E9F"/>
    <w:rsid w:val="00912245"/>
    <w:rsid w:val="009171D7"/>
    <w:rsid w:val="00917C07"/>
    <w:rsid w:val="0093293B"/>
    <w:rsid w:val="00935A56"/>
    <w:rsid w:val="00944158"/>
    <w:rsid w:val="0094427B"/>
    <w:rsid w:val="00944F1D"/>
    <w:rsid w:val="009467C7"/>
    <w:rsid w:val="00947C54"/>
    <w:rsid w:val="0095492B"/>
    <w:rsid w:val="00965F72"/>
    <w:rsid w:val="009660CA"/>
    <w:rsid w:val="00984292"/>
    <w:rsid w:val="009929A9"/>
    <w:rsid w:val="00996DAC"/>
    <w:rsid w:val="00996F52"/>
    <w:rsid w:val="009B34E6"/>
    <w:rsid w:val="009D50D8"/>
    <w:rsid w:val="009E1C82"/>
    <w:rsid w:val="009F4F0C"/>
    <w:rsid w:val="009F624F"/>
    <w:rsid w:val="00A11E26"/>
    <w:rsid w:val="00A2351D"/>
    <w:rsid w:val="00A334D6"/>
    <w:rsid w:val="00A35D8C"/>
    <w:rsid w:val="00A71ADF"/>
    <w:rsid w:val="00A80BB2"/>
    <w:rsid w:val="00A91A8F"/>
    <w:rsid w:val="00A95BA8"/>
    <w:rsid w:val="00A95C60"/>
    <w:rsid w:val="00A96314"/>
    <w:rsid w:val="00AA0398"/>
    <w:rsid w:val="00AA2A77"/>
    <w:rsid w:val="00AA4452"/>
    <w:rsid w:val="00AA49A9"/>
    <w:rsid w:val="00AB5D5C"/>
    <w:rsid w:val="00B006F6"/>
    <w:rsid w:val="00B12E85"/>
    <w:rsid w:val="00B25D0A"/>
    <w:rsid w:val="00B303E6"/>
    <w:rsid w:val="00B375DC"/>
    <w:rsid w:val="00B4761C"/>
    <w:rsid w:val="00B559AD"/>
    <w:rsid w:val="00B751CF"/>
    <w:rsid w:val="00B80A51"/>
    <w:rsid w:val="00B84DB5"/>
    <w:rsid w:val="00B906E7"/>
    <w:rsid w:val="00BA6A55"/>
    <w:rsid w:val="00BB1CF3"/>
    <w:rsid w:val="00BB557B"/>
    <w:rsid w:val="00BD542B"/>
    <w:rsid w:val="00BE14CD"/>
    <w:rsid w:val="00BE7B75"/>
    <w:rsid w:val="00C063DB"/>
    <w:rsid w:val="00C31D44"/>
    <w:rsid w:val="00C40B4E"/>
    <w:rsid w:val="00C51FFF"/>
    <w:rsid w:val="00C561FD"/>
    <w:rsid w:val="00C563E5"/>
    <w:rsid w:val="00C8171F"/>
    <w:rsid w:val="00C8665F"/>
    <w:rsid w:val="00C93090"/>
    <w:rsid w:val="00CA0522"/>
    <w:rsid w:val="00CA6D69"/>
    <w:rsid w:val="00CB0915"/>
    <w:rsid w:val="00CD6F05"/>
    <w:rsid w:val="00CE26D6"/>
    <w:rsid w:val="00CE5E94"/>
    <w:rsid w:val="00CF4B26"/>
    <w:rsid w:val="00CF4D1B"/>
    <w:rsid w:val="00D02123"/>
    <w:rsid w:val="00D03184"/>
    <w:rsid w:val="00D45359"/>
    <w:rsid w:val="00D6040F"/>
    <w:rsid w:val="00D63D32"/>
    <w:rsid w:val="00D73054"/>
    <w:rsid w:val="00D863BD"/>
    <w:rsid w:val="00DA0747"/>
    <w:rsid w:val="00DB2203"/>
    <w:rsid w:val="00DC133B"/>
    <w:rsid w:val="00DC7840"/>
    <w:rsid w:val="00DD5B20"/>
    <w:rsid w:val="00DD6702"/>
    <w:rsid w:val="00E349BB"/>
    <w:rsid w:val="00E4621D"/>
    <w:rsid w:val="00E51D09"/>
    <w:rsid w:val="00E53796"/>
    <w:rsid w:val="00E57186"/>
    <w:rsid w:val="00E71D03"/>
    <w:rsid w:val="00E921CB"/>
    <w:rsid w:val="00EA0C28"/>
    <w:rsid w:val="00EF078A"/>
    <w:rsid w:val="00F01DC6"/>
    <w:rsid w:val="00F72FF2"/>
    <w:rsid w:val="00F905D6"/>
    <w:rsid w:val="00F95CA5"/>
    <w:rsid w:val="00FA0D19"/>
    <w:rsid w:val="00FA4687"/>
    <w:rsid w:val="00FE18CB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DE9"/>
  </w:style>
  <w:style w:type="paragraph" w:styleId="a3">
    <w:name w:val="header"/>
    <w:basedOn w:val="a"/>
    <w:link w:val="a4"/>
    <w:uiPriority w:val="99"/>
    <w:semiHidden/>
    <w:unhideWhenUsed/>
    <w:rsid w:val="000A3DE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3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5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4832BD"/>
    <w:pPr>
      <w:widowControl w:val="0"/>
      <w:shd w:val="clear" w:color="auto" w:fill="FFFFFF"/>
      <w:spacing w:after="180" w:line="240" w:lineRule="atLeast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25D0A"/>
  </w:style>
  <w:style w:type="numbering" w:customStyle="1" w:styleId="11">
    <w:name w:val="Нет списка11"/>
    <w:next w:val="a2"/>
    <w:uiPriority w:val="99"/>
    <w:semiHidden/>
    <w:unhideWhenUsed/>
    <w:rsid w:val="00B25D0A"/>
  </w:style>
  <w:style w:type="numbering" w:customStyle="1" w:styleId="111">
    <w:name w:val="Нет списка111"/>
    <w:next w:val="a2"/>
    <w:uiPriority w:val="99"/>
    <w:semiHidden/>
    <w:unhideWhenUsed/>
    <w:rsid w:val="00B25D0A"/>
  </w:style>
  <w:style w:type="paragraph" w:customStyle="1" w:styleId="Default">
    <w:name w:val="Default"/>
    <w:rsid w:val="00B25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2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5D0A"/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25D0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95AA-CD05-4211-947B-4B60339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</dc:creator>
  <cp:keywords/>
  <dc:description/>
  <cp:lastModifiedBy>Мухина</cp:lastModifiedBy>
  <cp:revision>294</cp:revision>
  <cp:lastPrinted>2020-02-04T14:07:00Z</cp:lastPrinted>
  <dcterms:created xsi:type="dcterms:W3CDTF">2018-12-19T12:10:00Z</dcterms:created>
  <dcterms:modified xsi:type="dcterms:W3CDTF">2020-02-04T14:07:00Z</dcterms:modified>
</cp:coreProperties>
</file>