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5" w:rsidRPr="00146EA5" w:rsidRDefault="00BB7AE6" w:rsidP="00601505">
      <w:pPr>
        <w:spacing w:after="120"/>
        <w:jc w:val="center"/>
        <w:rPr>
          <w:rFonts w:ascii="Times New Roman CYR" w:hAnsi="Times New Roman CYR"/>
          <w:b/>
          <w:caps/>
          <w:sz w:val="28"/>
          <w:szCs w:val="28"/>
        </w:rPr>
      </w:pPr>
      <w:r>
        <w:rPr>
          <w:rFonts w:ascii="Times New Roman CYR" w:hAnsi="Times New Roman CYR"/>
          <w:b/>
          <w:caps/>
          <w:sz w:val="28"/>
          <w:szCs w:val="28"/>
        </w:rPr>
        <w:t xml:space="preserve">Отчет об исполнении </w:t>
      </w:r>
      <w:r w:rsidR="00601505" w:rsidRPr="00146EA5">
        <w:rPr>
          <w:rFonts w:ascii="Times New Roman CYR" w:hAnsi="Times New Roman CYR"/>
          <w:b/>
          <w:caps/>
          <w:sz w:val="28"/>
          <w:szCs w:val="28"/>
        </w:rPr>
        <w:t>ПЛАн</w:t>
      </w:r>
      <w:r>
        <w:rPr>
          <w:rFonts w:ascii="Times New Roman CYR" w:hAnsi="Times New Roman CYR"/>
          <w:b/>
          <w:caps/>
          <w:sz w:val="28"/>
          <w:szCs w:val="28"/>
        </w:rPr>
        <w:t>а</w:t>
      </w:r>
      <w:r w:rsidR="00601505" w:rsidRPr="00146EA5">
        <w:rPr>
          <w:rFonts w:ascii="Times New Roman CYR" w:hAnsi="Times New Roman CYR"/>
          <w:b/>
          <w:caps/>
          <w:sz w:val="28"/>
          <w:szCs w:val="28"/>
        </w:rPr>
        <w:t xml:space="preserve"> мероприятий («дорожная карта»)</w:t>
      </w:r>
    </w:p>
    <w:p w:rsidR="00601505" w:rsidRPr="00146EA5" w:rsidRDefault="00601505" w:rsidP="00601505">
      <w:pPr>
        <w:widowControl w:val="0"/>
        <w:autoSpaceDE w:val="0"/>
        <w:autoSpaceDN w:val="0"/>
        <w:jc w:val="center"/>
        <w:rPr>
          <w:rFonts w:ascii="Times New Roman CYR" w:hAnsi="Times New Roman CYR"/>
          <w:sz w:val="28"/>
          <w:szCs w:val="28"/>
        </w:rPr>
      </w:pPr>
      <w:r w:rsidRPr="00146EA5">
        <w:rPr>
          <w:rFonts w:ascii="Times New Roman CYR" w:hAnsi="Times New Roman CYR"/>
          <w:sz w:val="28"/>
          <w:szCs w:val="28"/>
        </w:rPr>
        <w:t xml:space="preserve">по повышению индекса качества городской среды города </w:t>
      </w:r>
      <w:r w:rsidR="00C53487">
        <w:rPr>
          <w:rFonts w:ascii="Times New Roman CYR" w:hAnsi="Times New Roman CYR"/>
          <w:sz w:val="28"/>
          <w:szCs w:val="28"/>
        </w:rPr>
        <w:t xml:space="preserve">Холм </w:t>
      </w:r>
      <w:r w:rsidR="00BB7AE6">
        <w:rPr>
          <w:rFonts w:ascii="Times New Roman CYR" w:hAnsi="Times New Roman CYR"/>
          <w:sz w:val="28"/>
          <w:szCs w:val="28"/>
        </w:rPr>
        <w:t>за</w:t>
      </w:r>
      <w:r w:rsidR="00AA2AB9">
        <w:rPr>
          <w:rFonts w:ascii="Times New Roman CYR" w:hAnsi="Times New Roman CYR"/>
          <w:sz w:val="28"/>
          <w:szCs w:val="28"/>
        </w:rPr>
        <w:t xml:space="preserve"> </w:t>
      </w:r>
      <w:r w:rsidRPr="00146EA5">
        <w:rPr>
          <w:rFonts w:ascii="Times New Roman CYR" w:hAnsi="Times New Roman CYR"/>
          <w:sz w:val="28"/>
          <w:szCs w:val="28"/>
        </w:rPr>
        <w:t>202</w:t>
      </w:r>
      <w:r w:rsidR="00F11383">
        <w:rPr>
          <w:rFonts w:ascii="Times New Roman CYR" w:hAnsi="Times New Roman CYR"/>
          <w:sz w:val="28"/>
          <w:szCs w:val="28"/>
        </w:rPr>
        <w:t>4</w:t>
      </w:r>
      <w:r w:rsidRPr="00146EA5">
        <w:rPr>
          <w:rFonts w:ascii="Times New Roman CYR" w:hAnsi="Times New Roman CYR"/>
          <w:sz w:val="28"/>
          <w:szCs w:val="28"/>
        </w:rPr>
        <w:t xml:space="preserve"> год</w:t>
      </w:r>
    </w:p>
    <w:p w:rsidR="00CF2FAA" w:rsidRDefault="00CF2FAA"/>
    <w:p w:rsidR="00CF2FAA" w:rsidRDefault="00CF2FAA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020"/>
        <w:gridCol w:w="1843"/>
        <w:gridCol w:w="1134"/>
        <w:gridCol w:w="1134"/>
        <w:gridCol w:w="1134"/>
        <w:gridCol w:w="1134"/>
        <w:gridCol w:w="1418"/>
        <w:gridCol w:w="1105"/>
        <w:gridCol w:w="2238"/>
        <w:gridCol w:w="2157"/>
      </w:tblGrid>
      <w:tr w:rsidR="00CC26BE" w:rsidRPr="00BA33C5" w:rsidTr="00CC26BE">
        <w:tc>
          <w:tcPr>
            <w:tcW w:w="702" w:type="dxa"/>
            <w:vMerge w:val="restart"/>
            <w:shd w:val="clear" w:color="auto" w:fill="auto"/>
          </w:tcPr>
          <w:p w:rsidR="00CC26BE" w:rsidRPr="00BA33C5" w:rsidRDefault="00CC26BE" w:rsidP="00C53487">
            <w:pPr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lk132806407"/>
            <w:r w:rsidRPr="00BA33C5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C26BE" w:rsidRPr="00BA33C5" w:rsidRDefault="00CC26BE" w:rsidP="00187011">
            <w:pPr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  <w:r w:rsidRPr="00BA33C5">
              <w:rPr>
                <w:b/>
                <w:color w:val="000000"/>
                <w:sz w:val="24"/>
                <w:szCs w:val="24"/>
              </w:rPr>
              <w:t>Наименование индикатора индекса качества городской среды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C26BE" w:rsidRPr="00BA33C5" w:rsidRDefault="00CC26BE" w:rsidP="00187011">
            <w:pPr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  <w:r w:rsidRPr="00BA33C5">
              <w:rPr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:rsidR="00CC26BE" w:rsidRDefault="00CC26BE" w:rsidP="00C53487">
            <w:pPr>
              <w:widowControl w:val="0"/>
              <w:autoSpaceDE w:val="0"/>
              <w:autoSpaceDN w:val="0"/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  <w:r w:rsidRPr="00F11383">
              <w:rPr>
                <w:b/>
                <w:sz w:val="24"/>
                <w:szCs w:val="24"/>
              </w:rPr>
              <w:t>Значение показателей индекса качества</w:t>
            </w:r>
          </w:p>
        </w:tc>
        <w:tc>
          <w:tcPr>
            <w:tcW w:w="1105" w:type="dxa"/>
          </w:tcPr>
          <w:p w:rsidR="00CC26BE" w:rsidRPr="00BA33C5" w:rsidRDefault="00CC26BE" w:rsidP="00C53487">
            <w:pPr>
              <w:widowControl w:val="0"/>
              <w:autoSpaceDE w:val="0"/>
              <w:autoSpaceDN w:val="0"/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Планируемые значения показателей </w:t>
            </w:r>
          </w:p>
        </w:tc>
        <w:tc>
          <w:tcPr>
            <w:tcW w:w="2238" w:type="dxa"/>
            <w:shd w:val="clear" w:color="auto" w:fill="auto"/>
          </w:tcPr>
          <w:p w:rsidR="00CC26BE" w:rsidRPr="00BA33C5" w:rsidRDefault="00CC26BE" w:rsidP="00C53487">
            <w:pPr>
              <w:widowControl w:val="0"/>
              <w:autoSpaceDE w:val="0"/>
              <w:autoSpaceDN w:val="0"/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  <w:r w:rsidRPr="00BA33C5">
              <w:rPr>
                <w:b/>
                <w:color w:val="000000"/>
                <w:sz w:val="24"/>
                <w:szCs w:val="24"/>
              </w:rPr>
              <w:t>Мероприятия, направленные на повышение индикатора</w:t>
            </w:r>
            <w:r>
              <w:rPr>
                <w:b/>
                <w:color w:val="000000"/>
                <w:sz w:val="24"/>
                <w:szCs w:val="24"/>
              </w:rPr>
              <w:t>/примечание</w:t>
            </w:r>
          </w:p>
        </w:tc>
        <w:tc>
          <w:tcPr>
            <w:tcW w:w="2157" w:type="dxa"/>
          </w:tcPr>
          <w:p w:rsidR="00CC26BE" w:rsidRPr="00BA33C5" w:rsidRDefault="00CC26BE" w:rsidP="00C53487">
            <w:pPr>
              <w:widowControl w:val="0"/>
              <w:autoSpaceDE w:val="0"/>
              <w:autoSpaceDN w:val="0"/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Выполнение </w:t>
            </w:r>
            <w:r w:rsidR="00190DF0">
              <w:rPr>
                <w:b/>
                <w:color w:val="000000"/>
                <w:sz w:val="24"/>
                <w:szCs w:val="24"/>
              </w:rPr>
              <w:t>мероприятий</w:t>
            </w:r>
          </w:p>
        </w:tc>
      </w:tr>
      <w:tr w:rsidR="00CC26BE" w:rsidRPr="00BA33C5" w:rsidTr="00CC26BE">
        <w:trPr>
          <w:trHeight w:val="650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6BE" w:rsidRPr="00BA33C5" w:rsidRDefault="00CC26BE" w:rsidP="00C53487">
            <w:pPr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6BE" w:rsidRPr="00BA33C5" w:rsidRDefault="00CC26BE" w:rsidP="00C53487">
            <w:pPr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6BE" w:rsidRPr="00BA33C5" w:rsidRDefault="00CC26BE" w:rsidP="00C53487">
            <w:pPr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BE" w:rsidRPr="001B25C2" w:rsidRDefault="00CC26BE" w:rsidP="001B25C2">
            <w:pPr>
              <w:spacing w:line="240" w:lineRule="exact"/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1B25C2">
              <w:rPr>
                <w:b/>
                <w:sz w:val="24"/>
                <w:szCs w:val="24"/>
              </w:rPr>
              <w:t>2019 год / 173 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BE" w:rsidRPr="001B25C2" w:rsidRDefault="00CC26BE" w:rsidP="001B25C2">
            <w:pPr>
              <w:spacing w:line="240" w:lineRule="exact"/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1B25C2">
              <w:rPr>
                <w:b/>
                <w:sz w:val="24"/>
                <w:szCs w:val="24"/>
              </w:rPr>
              <w:t>2020 год / 179 балов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BE" w:rsidRPr="001B25C2" w:rsidRDefault="00CC26BE" w:rsidP="001B25C2">
            <w:pPr>
              <w:spacing w:line="240" w:lineRule="exact"/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1B25C2">
              <w:rPr>
                <w:b/>
                <w:sz w:val="24"/>
                <w:szCs w:val="24"/>
              </w:rPr>
              <w:t>2021 год / 180 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BE" w:rsidRPr="001B25C2" w:rsidRDefault="00CC26BE" w:rsidP="001B25C2">
            <w:pPr>
              <w:spacing w:line="240" w:lineRule="exact"/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1B25C2">
              <w:rPr>
                <w:b/>
                <w:sz w:val="24"/>
                <w:szCs w:val="24"/>
              </w:rPr>
              <w:t>2022 год / 190 баллов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26BE" w:rsidRDefault="00CC26BE" w:rsidP="00A643E8">
            <w:pPr>
              <w:spacing w:line="240" w:lineRule="exact"/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год/</w:t>
            </w:r>
          </w:p>
          <w:p w:rsidR="00CC26BE" w:rsidRPr="001B25C2" w:rsidRDefault="00CC26BE" w:rsidP="00A643E8">
            <w:pPr>
              <w:spacing w:line="240" w:lineRule="exact"/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баллов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C26BE" w:rsidRPr="001B25C2" w:rsidRDefault="00CC26BE" w:rsidP="00A643E8">
            <w:pPr>
              <w:spacing w:line="240" w:lineRule="exact"/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1B25C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1B25C2">
              <w:rPr>
                <w:b/>
                <w:sz w:val="24"/>
                <w:szCs w:val="24"/>
              </w:rPr>
              <w:t xml:space="preserve"> год/</w:t>
            </w:r>
          </w:p>
          <w:p w:rsidR="00CC26BE" w:rsidRPr="001B25C2" w:rsidRDefault="00CC26BE" w:rsidP="00A643E8">
            <w:pPr>
              <w:spacing w:line="240" w:lineRule="exact"/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  <w:r w:rsidRPr="001B25C2">
              <w:rPr>
                <w:b/>
                <w:sz w:val="24"/>
                <w:szCs w:val="24"/>
              </w:rPr>
              <w:t xml:space="preserve"> баллов</w:t>
            </w:r>
          </w:p>
          <w:p w:rsidR="00CC26BE" w:rsidRPr="001B25C2" w:rsidRDefault="00CC26BE" w:rsidP="00F23D89">
            <w:pPr>
              <w:spacing w:line="240" w:lineRule="exact"/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1B25C2">
              <w:rPr>
                <w:b/>
                <w:sz w:val="24"/>
                <w:szCs w:val="24"/>
              </w:rPr>
              <w:t>(+</w:t>
            </w:r>
            <w:r>
              <w:rPr>
                <w:b/>
                <w:sz w:val="24"/>
                <w:szCs w:val="24"/>
              </w:rPr>
              <w:t>10</w:t>
            </w:r>
            <w:r w:rsidRPr="001B25C2">
              <w:rPr>
                <w:b/>
                <w:sz w:val="24"/>
                <w:szCs w:val="24"/>
              </w:rPr>
              <w:t xml:space="preserve"> балл</w:t>
            </w:r>
            <w:r>
              <w:rPr>
                <w:b/>
                <w:sz w:val="24"/>
                <w:szCs w:val="24"/>
              </w:rPr>
              <w:t>ов)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BE" w:rsidRPr="00BA33C5" w:rsidRDefault="00CC26BE" w:rsidP="00F11383">
            <w:pPr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  <w:r w:rsidRPr="00BA33C5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BA33C5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CC26BE" w:rsidRPr="00BA33C5" w:rsidRDefault="00CC26BE" w:rsidP="00F11383">
            <w:pPr>
              <w:spacing w:line="240" w:lineRule="exact"/>
              <w:ind w:left="-108" w:right="-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 год</w:t>
            </w:r>
          </w:p>
        </w:tc>
      </w:tr>
      <w:bookmarkEnd w:id="0"/>
      <w:tr w:rsidR="00CC26BE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Доля площади многоквартирных домов, признанных аварийными, в общей площади многоквартирных домов,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jc w:val="both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CC26BE" w:rsidRPr="00D95572" w:rsidRDefault="00CC26BE" w:rsidP="00C53487">
            <w:pPr>
              <w:jc w:val="both"/>
              <w:rPr>
                <w:sz w:val="24"/>
                <w:szCs w:val="24"/>
              </w:rPr>
            </w:pPr>
          </w:p>
          <w:p w:rsidR="00CC26BE" w:rsidRPr="00D95572" w:rsidRDefault="00CC26BE" w:rsidP="00C5348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имущественных отношений и земельных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C5348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6BE" w:rsidRPr="00D95572" w:rsidRDefault="00CC26BE" w:rsidP="00C5348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autoSpaceDE w:val="0"/>
              <w:autoSpaceDN w:val="0"/>
              <w:adjustRightInd w:val="0"/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autoSpaceDE w:val="0"/>
              <w:autoSpaceDN w:val="0"/>
              <w:adjustRightInd w:val="0"/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6BE" w:rsidRPr="00D95572" w:rsidRDefault="00CC26BE" w:rsidP="00C53487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572" w:rsidRDefault="00D95572" w:rsidP="00D95572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Граждане, проживающие в многоквартирном доме, признанном в 2023 году непригодным для проживания, в 2024 году расселены.</w:t>
            </w:r>
          </w:p>
          <w:p w:rsidR="00CC26BE" w:rsidRPr="00D95572" w:rsidRDefault="00D95572" w:rsidP="00D95572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многоквартирные дома непригодными для проживания не признавались.</w:t>
            </w:r>
          </w:p>
        </w:tc>
      </w:tr>
      <w:tr w:rsidR="00CC26BE" w:rsidRPr="00BA2A40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Доля площади жилых помещений, оборудованных одновременно водопроводом, водоотведением </w:t>
            </w:r>
            <w:r w:rsidRPr="00C20D7A">
              <w:rPr>
                <w:sz w:val="24"/>
                <w:szCs w:val="24"/>
              </w:rPr>
              <w:lastRenderedPageBreak/>
              <w:t>(канализацией), отоплением, горячим водоснабжением, газом или напольными электрическими плитами, в общей площади жилых помещений</w:t>
            </w:r>
            <w:proofErr w:type="gramStart"/>
            <w:r w:rsidRPr="00C20D7A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jc w:val="both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lastRenderedPageBreak/>
              <w:t>отдел жилищно-коммунального хозяйства,</w:t>
            </w:r>
          </w:p>
          <w:p w:rsidR="00CC26BE" w:rsidRPr="00C20D7A" w:rsidRDefault="00CC26BE" w:rsidP="00C53487">
            <w:pPr>
              <w:jc w:val="both"/>
              <w:rPr>
                <w:sz w:val="24"/>
                <w:szCs w:val="24"/>
              </w:rPr>
            </w:pPr>
          </w:p>
          <w:p w:rsidR="00CC26BE" w:rsidRPr="00C20D7A" w:rsidRDefault="00CC26BE" w:rsidP="00C5348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отдел </w:t>
            </w:r>
            <w:r w:rsidRPr="00C20D7A">
              <w:rPr>
                <w:sz w:val="24"/>
                <w:szCs w:val="24"/>
              </w:rPr>
              <w:lastRenderedPageBreak/>
              <w:t>имущественных отношений и земельных вопросов, МУП «ЖКХ Холмского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6270E5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Ежегодное проведение инвентаризации жилищного фонда с уточнением статистических данных по площади </w:t>
            </w:r>
            <w:r w:rsidRPr="00C20D7A">
              <w:rPr>
                <w:sz w:val="24"/>
                <w:szCs w:val="24"/>
              </w:rPr>
              <w:lastRenderedPageBreak/>
              <w:t>жилищного фонда, площади жилищного фонда оборудованного одновременно водопроводом, водоотведением, отоплением, горячим водоснабжением, газом или напольными электрическими плитами в срок до 30.09.2024.</w:t>
            </w:r>
          </w:p>
          <w:p w:rsidR="00CC26BE" w:rsidRPr="00C20D7A" w:rsidRDefault="00CC26BE" w:rsidP="00002C44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Ввод в эксплуатацию жилых домов, имеющих высокую степень451 кв.м.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EC02F1" w:rsidP="00EC02F1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lastRenderedPageBreak/>
              <w:t>В декабре 202</w:t>
            </w:r>
            <w:r w:rsidR="00190DF0" w:rsidRPr="00C20D7A">
              <w:rPr>
                <w:sz w:val="24"/>
                <w:szCs w:val="24"/>
              </w:rPr>
              <w:t>4</w:t>
            </w:r>
            <w:r w:rsidRPr="00C20D7A">
              <w:rPr>
                <w:sz w:val="24"/>
                <w:szCs w:val="24"/>
              </w:rPr>
              <w:t xml:space="preserve">года была проведена инвентаризация жилищного фонда с уточнением данных по площади </w:t>
            </w:r>
            <w:r w:rsidRPr="00C20D7A">
              <w:rPr>
                <w:sz w:val="24"/>
                <w:szCs w:val="24"/>
              </w:rPr>
              <w:lastRenderedPageBreak/>
              <w:t>жилищного фонда.</w:t>
            </w:r>
          </w:p>
          <w:p w:rsidR="00EC02F1" w:rsidRPr="00C20D7A" w:rsidRDefault="00EC02F1" w:rsidP="00BA2A40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На территории </w:t>
            </w:r>
            <w:proofErr w:type="gramStart"/>
            <w:r w:rsidR="00BA2A40" w:rsidRPr="00C20D7A">
              <w:rPr>
                <w:sz w:val="24"/>
                <w:szCs w:val="24"/>
              </w:rPr>
              <w:t>г</w:t>
            </w:r>
            <w:proofErr w:type="gramEnd"/>
            <w:r w:rsidR="00BA2A40" w:rsidRPr="00C20D7A">
              <w:rPr>
                <w:sz w:val="24"/>
                <w:szCs w:val="24"/>
              </w:rPr>
              <w:t xml:space="preserve">. </w:t>
            </w:r>
            <w:r w:rsidRPr="00C20D7A">
              <w:rPr>
                <w:sz w:val="24"/>
                <w:szCs w:val="24"/>
              </w:rPr>
              <w:t xml:space="preserve">Холм площадь жилищного фонда оборудованного одновременно водопроводом, водоотведением, отоплением составляет </w:t>
            </w:r>
            <w:r w:rsidR="00BA2A40" w:rsidRPr="00C20D7A">
              <w:rPr>
                <w:sz w:val="24"/>
                <w:szCs w:val="24"/>
              </w:rPr>
              <w:t>18052,97 кв.м.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>Доля твердых коммунальных отходов, направленных на обработку и утилизацию, в общем объеме образованных и вывезенных твердых коммунальных отходов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2B1555">
            <w:pPr>
              <w:jc w:val="both"/>
              <w:rPr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 xml:space="preserve">отдел </w:t>
            </w:r>
            <w:r w:rsidRPr="00C20D7A">
              <w:rPr>
                <w:sz w:val="24"/>
                <w:szCs w:val="24"/>
              </w:rPr>
              <w:t>жилищно-коммунального хозяйства,</w:t>
            </w:r>
          </w:p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033422" w:rsidRDefault="00CC26BE" w:rsidP="00B35F65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BA33C5" w:rsidRDefault="00CC26BE" w:rsidP="008067BB">
            <w:pPr>
              <w:spacing w:before="120" w:line="240" w:lineRule="exact"/>
              <w:ind w:right="-103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BA33C5" w:rsidRDefault="00CC26BE" w:rsidP="008067BB">
            <w:pPr>
              <w:spacing w:before="120" w:line="240" w:lineRule="exact"/>
              <w:ind w:right="-103"/>
              <w:rPr>
                <w:color w:val="000000"/>
                <w:sz w:val="24"/>
                <w:szCs w:val="24"/>
              </w:rPr>
            </w:pP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 xml:space="preserve">Разнообразие жилой застройки </w:t>
            </w:r>
          </w:p>
          <w:p w:rsidR="00CC26BE" w:rsidRPr="00D95572" w:rsidRDefault="00CC26BE" w:rsidP="00C5348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2B1555">
            <w:pPr>
              <w:spacing w:before="120" w:line="240" w:lineRule="exact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экономики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332F4E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 xml:space="preserve">внесение полных и качественных данных об объектах жилой застройки в базы </w:t>
            </w:r>
            <w:r w:rsidRPr="00D95572">
              <w:rPr>
                <w:color w:val="000000"/>
                <w:sz w:val="24"/>
                <w:szCs w:val="24"/>
              </w:rPr>
              <w:lastRenderedPageBreak/>
              <w:t>информационных порталов «Реформа ЖКХ» и «ГИС ЖКХ»;</w:t>
            </w:r>
          </w:p>
          <w:p w:rsidR="00CC26BE" w:rsidRPr="00D95572" w:rsidRDefault="00CC26BE" w:rsidP="00332F4E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-применение дизайн-кода архитектурно-градостроительных решений элементов планировочной структуры.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026D83" w:rsidRDefault="007E0C87" w:rsidP="00332F4E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lastRenderedPageBreak/>
              <w:t xml:space="preserve">Применяется дизайн-кода архитектурно-градостроительных решений </w:t>
            </w:r>
            <w:r w:rsidRPr="00D95572">
              <w:rPr>
                <w:color w:val="000000"/>
                <w:sz w:val="24"/>
                <w:szCs w:val="24"/>
              </w:rPr>
              <w:lastRenderedPageBreak/>
              <w:t>элементов планировочной структуры.</w:t>
            </w:r>
          </w:p>
        </w:tc>
      </w:tr>
      <w:tr w:rsidR="00CC26BE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Разнообразие услуг в жилой зоне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экономики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332F4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размещение сведений об объектах инфраструктуры в поисково-информационных картографических системах;</w:t>
            </w:r>
          </w:p>
          <w:p w:rsidR="00CC26BE" w:rsidRPr="00D95572" w:rsidRDefault="00CC26BE" w:rsidP="00332F4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строительство коммерческой недвижимости в жилой застройке;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D95572" w:rsidP="00332F4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Сведения об объектах инфраструктуры в поисково-информационных картографических системах занесены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ind w:right="-115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 xml:space="preserve">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</w:t>
            </w:r>
            <w:r w:rsidRPr="00D95572">
              <w:rPr>
                <w:color w:val="000000"/>
                <w:sz w:val="24"/>
                <w:szCs w:val="24"/>
              </w:rPr>
              <w:lastRenderedPageBreak/>
              <w:t>многоквартирных домов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>отдел имущественных отношений и земельных вопросов,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D643F1">
            <w:pPr>
              <w:tabs>
                <w:tab w:val="left" w:pos="761"/>
              </w:tabs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DD24E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Проведение верификации в отношении сведений о земельных участках под многоквартирными домами совместно с представителями ППК </w:t>
            </w:r>
            <w:proofErr w:type="spellStart"/>
            <w:r w:rsidRPr="00D95572">
              <w:rPr>
                <w:sz w:val="24"/>
                <w:szCs w:val="24"/>
              </w:rPr>
              <w:t>Роскадастр</w:t>
            </w:r>
            <w:proofErr w:type="spellEnd"/>
          </w:p>
          <w:p w:rsidR="00CC26BE" w:rsidRPr="00D95572" w:rsidRDefault="00CC26BE" w:rsidP="004C754E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Проведение кадастровых работ по изготовлению </w:t>
            </w:r>
            <w:r w:rsidRPr="00D95572">
              <w:rPr>
                <w:sz w:val="24"/>
                <w:szCs w:val="24"/>
              </w:rPr>
              <w:lastRenderedPageBreak/>
              <w:t>межевых планов на земельные участки под многоквартирными домами и постановка их на государственный кадастровый учет (25 земельных участков)</w:t>
            </w:r>
          </w:p>
          <w:p w:rsidR="00CC26BE" w:rsidRPr="00D95572" w:rsidRDefault="00CC26BE" w:rsidP="004C754E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При проведении кадастровых работ в отношении 25 земельных участков, показатель измениться следующим образом</w:t>
            </w:r>
          </w:p>
          <w:tbl>
            <w:tblPr>
              <w:tblStyle w:val="a3"/>
              <w:tblW w:w="2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05"/>
              <w:gridCol w:w="280"/>
              <w:gridCol w:w="603"/>
              <w:gridCol w:w="283"/>
              <w:gridCol w:w="673"/>
            </w:tblGrid>
            <w:tr w:rsidR="00CC26BE" w:rsidRPr="00D95572" w:rsidTr="00CC26BE"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CC26BE" w:rsidRPr="00D95572" w:rsidRDefault="00CC26BE" w:rsidP="004C754E">
                  <w:pPr>
                    <w:spacing w:before="120" w:line="240" w:lineRule="exact"/>
                    <w:rPr>
                      <w:sz w:val="24"/>
                      <w:szCs w:val="24"/>
                    </w:rPr>
                  </w:pPr>
                  <w:r w:rsidRPr="00D95572">
                    <w:rPr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280" w:type="dxa"/>
                  <w:vMerge w:val="restart"/>
                  <w:vAlign w:val="center"/>
                </w:tcPr>
                <w:p w:rsidR="00CC26BE" w:rsidRPr="00D95572" w:rsidRDefault="00CC26BE" w:rsidP="004C754E">
                  <w:pPr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D95572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603" w:type="dxa"/>
                  <w:vMerge w:val="restart"/>
                  <w:vAlign w:val="center"/>
                </w:tcPr>
                <w:p w:rsidR="00CC26BE" w:rsidRPr="00D95572" w:rsidRDefault="00CC26BE" w:rsidP="004C754E">
                  <w:pPr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D9557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CC26BE" w:rsidRPr="00D95572" w:rsidRDefault="00CC26BE" w:rsidP="004C754E">
                  <w:pPr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D95572">
                    <w:rPr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73" w:type="dxa"/>
                  <w:vMerge w:val="restart"/>
                  <w:vAlign w:val="center"/>
                </w:tcPr>
                <w:p w:rsidR="00CC26BE" w:rsidRPr="00D95572" w:rsidRDefault="00CC26BE" w:rsidP="004C754E">
                  <w:pPr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D95572">
                    <w:rPr>
                      <w:sz w:val="24"/>
                      <w:szCs w:val="24"/>
                    </w:rPr>
                    <w:t>97%</w:t>
                  </w:r>
                </w:p>
              </w:tc>
            </w:tr>
            <w:tr w:rsidR="00CC26BE" w:rsidRPr="00D95572" w:rsidTr="00CC26BE">
              <w:tc>
                <w:tcPr>
                  <w:tcW w:w="605" w:type="dxa"/>
                  <w:tcBorders>
                    <w:top w:val="single" w:sz="4" w:space="0" w:color="auto"/>
                  </w:tcBorders>
                </w:tcPr>
                <w:p w:rsidR="00CC26BE" w:rsidRPr="00D95572" w:rsidRDefault="00CC26BE" w:rsidP="004C754E">
                  <w:pPr>
                    <w:spacing w:before="120" w:line="240" w:lineRule="exact"/>
                    <w:rPr>
                      <w:sz w:val="24"/>
                      <w:szCs w:val="24"/>
                    </w:rPr>
                  </w:pPr>
                  <w:r w:rsidRPr="00D95572">
                    <w:rPr>
                      <w:sz w:val="24"/>
                      <w:szCs w:val="24"/>
                    </w:rPr>
                    <w:t>273</w:t>
                  </w:r>
                </w:p>
              </w:tc>
              <w:tc>
                <w:tcPr>
                  <w:tcW w:w="280" w:type="dxa"/>
                  <w:vMerge/>
                </w:tcPr>
                <w:p w:rsidR="00CC26BE" w:rsidRPr="00D95572" w:rsidRDefault="00CC26BE" w:rsidP="004C754E">
                  <w:pPr>
                    <w:spacing w:before="120" w:line="240" w:lineRule="exact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03" w:type="dxa"/>
                  <w:vMerge/>
                </w:tcPr>
                <w:p w:rsidR="00CC26BE" w:rsidRPr="00D95572" w:rsidRDefault="00CC26BE" w:rsidP="004C754E">
                  <w:pPr>
                    <w:spacing w:before="120" w:line="240" w:lineRule="exact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CC26BE" w:rsidRPr="00D95572" w:rsidRDefault="00CC26BE" w:rsidP="004C754E">
                  <w:pPr>
                    <w:spacing w:before="120" w:line="240" w:lineRule="exact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73" w:type="dxa"/>
                  <w:vMerge/>
                </w:tcPr>
                <w:p w:rsidR="00CC26BE" w:rsidRPr="00D95572" w:rsidRDefault="00CC26BE" w:rsidP="004C754E">
                  <w:pPr>
                    <w:spacing w:before="120" w:line="240" w:lineRule="exact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CC26BE" w:rsidRPr="00D95572" w:rsidRDefault="00CC26BE" w:rsidP="006270E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72" w:rsidRPr="00D95572" w:rsidRDefault="00D95572" w:rsidP="00D95572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 xml:space="preserve">Совместно с представителями ППК </w:t>
            </w:r>
            <w:proofErr w:type="spellStart"/>
            <w:r w:rsidRPr="00D95572">
              <w:rPr>
                <w:sz w:val="24"/>
                <w:szCs w:val="24"/>
              </w:rPr>
              <w:t>Роскадастрпроведена</w:t>
            </w:r>
            <w:proofErr w:type="spellEnd"/>
            <w:r w:rsidRPr="00D95572">
              <w:rPr>
                <w:sz w:val="24"/>
                <w:szCs w:val="24"/>
              </w:rPr>
              <w:t xml:space="preserve"> верификации сведений о государственном кадастровом учете земельных участков под многоквартирными домами. </w:t>
            </w:r>
          </w:p>
          <w:p w:rsidR="00D95572" w:rsidRPr="00D95572" w:rsidRDefault="00D95572" w:rsidP="00D95572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Проведены </w:t>
            </w:r>
            <w:r w:rsidRPr="00D95572">
              <w:rPr>
                <w:sz w:val="24"/>
                <w:szCs w:val="24"/>
              </w:rPr>
              <w:lastRenderedPageBreak/>
              <w:t>кадастровые работы по изготовлению межевых планов на земельные участки под многоквартирными домами и постановка их на государственный кадастровый учет (25 земельных участков)</w:t>
            </w:r>
          </w:p>
          <w:p w:rsidR="00D95572" w:rsidRPr="00D95572" w:rsidRDefault="00D95572" w:rsidP="00D95572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Итоги проведенной работы:</w:t>
            </w:r>
          </w:p>
          <w:p w:rsidR="00D95572" w:rsidRPr="00D95572" w:rsidRDefault="00D95572" w:rsidP="00D95572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Всего на территории города 273 многоквартирных дома, в отношении 265 земельных участков под ними осуществлен кадастровый учет.</w:t>
            </w:r>
          </w:p>
          <w:p w:rsidR="00CC26BE" w:rsidRPr="00F23D89" w:rsidRDefault="00D95572" w:rsidP="00D95572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Показатель составил 97%.</w:t>
            </w:r>
          </w:p>
        </w:tc>
      </w:tr>
      <w:tr w:rsidR="005D6D4D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6D4D" w:rsidRPr="00D95572" w:rsidRDefault="005D6D4D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Доля погибших в дорожно-транспортных происшествиях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6D4D" w:rsidRPr="00D95572" w:rsidRDefault="005D6D4D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строительства и дорожного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6D4D" w:rsidRPr="00D95572" w:rsidRDefault="005D6D4D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6D4D" w:rsidRPr="00D95572" w:rsidRDefault="005D6D4D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D6D4D" w:rsidRPr="00D95572" w:rsidRDefault="005D6D4D" w:rsidP="00DD24E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Нанесение разметки, установка дорожных знаков.</w:t>
            </w:r>
          </w:p>
          <w:p w:rsidR="005D6D4D" w:rsidRPr="00D95572" w:rsidRDefault="005D6D4D" w:rsidP="00DD24E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Устройство сертифицированных пешеходных переходов вблизи у </w:t>
            </w:r>
            <w:r w:rsidRPr="00D95572">
              <w:rPr>
                <w:sz w:val="24"/>
                <w:szCs w:val="24"/>
              </w:rPr>
              <w:lastRenderedPageBreak/>
              <w:t>2-х учреждений образования и культуры по ул. Октябрьская.1-го по ул. М. Горького 6а.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D6D4D" w:rsidRPr="00D95572" w:rsidRDefault="005D6D4D" w:rsidP="00DD24E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>Нанесено разметки (9 км), установлено дорожных знаков (25 шт.)</w:t>
            </w:r>
          </w:p>
          <w:p w:rsidR="005D6D4D" w:rsidRPr="00D95572" w:rsidRDefault="005D6D4D" w:rsidP="00C53487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Обустроено сертифицированных пешеходных </w:t>
            </w:r>
            <w:r w:rsidRPr="00D95572">
              <w:rPr>
                <w:sz w:val="24"/>
                <w:szCs w:val="24"/>
              </w:rPr>
              <w:lastRenderedPageBreak/>
              <w:t>переходов вблизи у 3-х учреждений образования и культуры по ул. Октябрьская, ул. М. Горького, у д 6а.</w:t>
            </w:r>
          </w:p>
        </w:tc>
      </w:tr>
      <w:tr w:rsidR="005D6D4D" w:rsidRPr="00573F0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D6D4D" w:rsidRPr="00D95572" w:rsidRDefault="005D6D4D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 xml:space="preserve">Доля погибших в дорожно-транспортных происшествиях </w:t>
            </w:r>
            <w:r w:rsidRPr="00D95572">
              <w:rPr>
                <w:color w:val="000000"/>
                <w:sz w:val="24"/>
                <w:szCs w:val="24"/>
              </w:rPr>
              <w:lastRenderedPageBreak/>
              <w:t>(%)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6D4D" w:rsidRPr="00D95572" w:rsidRDefault="005D6D4D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5D6D4D" w:rsidRPr="00D95572" w:rsidRDefault="005D6D4D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5D6D4D" w:rsidRPr="00D95572" w:rsidRDefault="005D6D4D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D6D4D" w:rsidRPr="00D95572" w:rsidRDefault="005D6D4D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5D6D4D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Доля пешеходов, погибших в дорожно-транспортных происшествиях (%)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D4D" w:rsidRPr="00D95572" w:rsidRDefault="005D6D4D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D4D" w:rsidRPr="00D95572" w:rsidRDefault="005D6D4D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4D" w:rsidRPr="00D95572" w:rsidRDefault="005D6D4D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6D4D" w:rsidRPr="00D95572" w:rsidRDefault="005D6D4D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CC26BE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ind w:right="-115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Доля общей протяженности улиц, обеспеченных ливневой канализацией (подземными водостоками), в общей протяженности улиц, проездов, набережных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2B1555">
            <w:pPr>
              <w:jc w:val="both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CC26BE" w:rsidRPr="00D95572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строительства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Строительство новых объектов ливневой канализации не планируется.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717D0F" w:rsidP="00C53487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Не строилось </w:t>
            </w:r>
            <w:r w:rsidR="00B8395F" w:rsidRPr="00D95572">
              <w:rPr>
                <w:sz w:val="24"/>
                <w:szCs w:val="24"/>
              </w:rPr>
              <w:t xml:space="preserve">новых объектов ливневой канализации 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Загруженность дорог (безразмерный коэффициент)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строительства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Безразмерный коэффициент, который оценивается по сведениям ГЛОНАСС.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B8395F" w:rsidP="00C53487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Безразмерный коэффициент, который оценивается по сведениям ГЛОНАСС.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Количество улиц с развитой сферой услуг (единиц)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экономики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52788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Открытие одного предприятия общественного питания на ул. Пионерской (городской парк). </w:t>
            </w:r>
          </w:p>
          <w:p w:rsidR="00CC26BE" w:rsidRPr="00D95572" w:rsidRDefault="00CC26BE" w:rsidP="0052788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Открытие 2-х </w:t>
            </w:r>
            <w:r w:rsidRPr="00D95572">
              <w:rPr>
                <w:sz w:val="24"/>
                <w:szCs w:val="24"/>
              </w:rPr>
              <w:lastRenderedPageBreak/>
              <w:t>стационарных торговых точек на ул. Октябрьская и ул. Комсомольская.</w:t>
            </w:r>
          </w:p>
          <w:p w:rsidR="00CC26BE" w:rsidRPr="00D95572" w:rsidRDefault="00CC26BE" w:rsidP="00527883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Размещение на постоянной основе сведений об объектах инфраструктуры, образования, культуры, спорта, торговли, общественного питания  и других объектов с включением в информацию об объектах доступности для инвалидов и маломобильных групп населения этих объектов.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72" w:rsidRPr="00D95572" w:rsidRDefault="00D95572" w:rsidP="00D9557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 xml:space="preserve">Открытие одного предприятия общественного питания на ул. </w:t>
            </w:r>
            <w:proofErr w:type="gramStart"/>
            <w:r w:rsidRPr="00D95572">
              <w:rPr>
                <w:sz w:val="24"/>
                <w:szCs w:val="24"/>
              </w:rPr>
              <w:t>Пионерской</w:t>
            </w:r>
            <w:proofErr w:type="gramEnd"/>
            <w:r w:rsidRPr="00D95572">
              <w:rPr>
                <w:sz w:val="24"/>
                <w:szCs w:val="24"/>
              </w:rPr>
              <w:t xml:space="preserve"> (городской парк) не состоялось.</w:t>
            </w:r>
          </w:p>
          <w:p w:rsidR="00CC26BE" w:rsidRPr="00F23D89" w:rsidRDefault="00D95572" w:rsidP="00D9557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 xml:space="preserve">Открытие 2-х стационарных торговых точек на ул. </w:t>
            </w:r>
            <w:proofErr w:type="gramStart"/>
            <w:r w:rsidRPr="00D95572">
              <w:rPr>
                <w:sz w:val="24"/>
                <w:szCs w:val="24"/>
              </w:rPr>
              <w:t>Октябрьская</w:t>
            </w:r>
            <w:proofErr w:type="gramEnd"/>
            <w:r w:rsidRPr="00D95572">
              <w:rPr>
                <w:sz w:val="24"/>
                <w:szCs w:val="24"/>
              </w:rPr>
              <w:t xml:space="preserve"> и ул. Комсомольская. Открытие 2-х пунктов выдачи товара  ОЗОН </w:t>
            </w:r>
            <w:proofErr w:type="spellStart"/>
            <w:r w:rsidRPr="00D95572">
              <w:rPr>
                <w:sz w:val="24"/>
                <w:szCs w:val="24"/>
              </w:rPr>
              <w:t>и</w:t>
            </w:r>
            <w:proofErr w:type="gramStart"/>
            <w:r w:rsidRPr="00D95572">
              <w:rPr>
                <w:sz w:val="24"/>
                <w:szCs w:val="24"/>
              </w:rPr>
              <w:t>.В</w:t>
            </w:r>
            <w:proofErr w:type="gramEnd"/>
            <w:r w:rsidRPr="00D95572">
              <w:rPr>
                <w:sz w:val="24"/>
                <w:szCs w:val="24"/>
              </w:rPr>
              <w:t>айлдберис</w:t>
            </w:r>
            <w:proofErr w:type="spellEnd"/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Индекс пешеходной доступности (безразмерный коэффициент)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строительства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830D54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Дополнение географических информационных систем информацией о пешеходных переходов и тротуарах в городе.</w:t>
            </w:r>
          </w:p>
          <w:p w:rsidR="00CC26BE" w:rsidRPr="00D95572" w:rsidRDefault="00CC26BE" w:rsidP="004F6B38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Капитальный ремонт ул. Октябрьской с устройство</w:t>
            </w:r>
            <w:r w:rsidR="00AD1602" w:rsidRPr="00D95572">
              <w:rPr>
                <w:sz w:val="24"/>
                <w:szCs w:val="24"/>
              </w:rPr>
              <w:t>м</w:t>
            </w:r>
            <w:r w:rsidRPr="00D95572">
              <w:rPr>
                <w:sz w:val="24"/>
                <w:szCs w:val="24"/>
              </w:rPr>
              <w:t xml:space="preserve"> пешеходных переходов и </w:t>
            </w:r>
            <w:r w:rsidR="00AD1602" w:rsidRPr="00D95572">
              <w:rPr>
                <w:sz w:val="24"/>
                <w:szCs w:val="24"/>
              </w:rPr>
              <w:lastRenderedPageBreak/>
              <w:t>тротуаров</w:t>
            </w:r>
            <w:r w:rsidRPr="00D95572">
              <w:rPr>
                <w:sz w:val="24"/>
                <w:szCs w:val="24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>Дополнение географических информационных систем информацией о пешеходных переходов и тротуарах в городе.</w:t>
            </w:r>
          </w:p>
          <w:p w:rsidR="00CC26BE" w:rsidRPr="00D95572" w:rsidRDefault="00454220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Прошёл к</w:t>
            </w:r>
            <w:r w:rsidR="00B8395F" w:rsidRPr="00D95572">
              <w:rPr>
                <w:sz w:val="24"/>
                <w:szCs w:val="24"/>
              </w:rPr>
              <w:t>апитальный ремонт ул. Октябрьской с устройство</w:t>
            </w:r>
            <w:r w:rsidR="000A6B9E" w:rsidRPr="00D95572">
              <w:rPr>
                <w:sz w:val="24"/>
                <w:szCs w:val="24"/>
              </w:rPr>
              <w:t xml:space="preserve">м </w:t>
            </w:r>
            <w:r w:rsidR="00B8395F" w:rsidRPr="00D95572">
              <w:rPr>
                <w:sz w:val="24"/>
                <w:szCs w:val="24"/>
              </w:rPr>
              <w:lastRenderedPageBreak/>
              <w:t>пешеходных переходов и тротуаром.</w:t>
            </w:r>
          </w:p>
        </w:tc>
      </w:tr>
      <w:tr w:rsidR="00CC26BE" w:rsidRPr="007F393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Уровень доступности городской среды для инвалидов и иных маломобильных групп населения (%)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7F3935" w:rsidRDefault="00CC26BE" w:rsidP="00830D54">
            <w:pPr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CC26BE" w:rsidRPr="007F3935" w:rsidRDefault="00CC26BE" w:rsidP="00830D54">
            <w:pPr>
              <w:jc w:val="center"/>
              <w:rPr>
                <w:sz w:val="24"/>
                <w:szCs w:val="24"/>
              </w:rPr>
            </w:pPr>
          </w:p>
          <w:p w:rsidR="00CC26BE" w:rsidRPr="007F3935" w:rsidRDefault="00CC26BE" w:rsidP="00830D54">
            <w:pPr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отдел строительства и дорожного хозяйства.</w:t>
            </w:r>
          </w:p>
          <w:p w:rsidR="00CC26BE" w:rsidRPr="007F3935" w:rsidRDefault="00CC26BE" w:rsidP="00830D54">
            <w:pPr>
              <w:jc w:val="center"/>
              <w:rPr>
                <w:sz w:val="24"/>
                <w:szCs w:val="24"/>
              </w:rPr>
            </w:pPr>
          </w:p>
          <w:p w:rsidR="00CC26BE" w:rsidRPr="007F3935" w:rsidRDefault="00CC26BE" w:rsidP="00830D54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отдел экономики и природопользования</w:t>
            </w:r>
          </w:p>
          <w:p w:rsidR="00CC26BE" w:rsidRPr="007F3935" w:rsidRDefault="00CC26BE" w:rsidP="00830D54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отдел образования,</w:t>
            </w:r>
          </w:p>
          <w:p w:rsidR="00CC26BE" w:rsidRPr="007F3935" w:rsidRDefault="00CC26BE" w:rsidP="00830D54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26BE" w:rsidRPr="007F3935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26BE" w:rsidRPr="007F3935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9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A534B6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Обеспечение доступности для инвалидов и других маломобильных групп к объектам потребительского рынка составляет 89% от общего числа объектов.</w:t>
            </w:r>
          </w:p>
          <w:p w:rsidR="00CC26BE" w:rsidRPr="007F3935" w:rsidRDefault="00CC26BE" w:rsidP="00A534B6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Всего 57 объектов, доступно для инвалидов 51 объект.</w:t>
            </w:r>
          </w:p>
          <w:p w:rsidR="00CC26BE" w:rsidRPr="007F3935" w:rsidRDefault="00CC26BE" w:rsidP="00A534B6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Капитальный ремонт ул. Октябрьской с устройством сертифицированных пешеходных переходов вблизи у 4-х учреждений.</w:t>
            </w:r>
          </w:p>
          <w:p w:rsidR="00CC26BE" w:rsidRPr="007F3935" w:rsidRDefault="00CC26BE" w:rsidP="00DD24E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3935">
              <w:rPr>
                <w:rFonts w:ascii="Times New Roman" w:hAnsi="Times New Roman" w:cs="Times New Roman"/>
                <w:sz w:val="24"/>
              </w:rPr>
              <w:t xml:space="preserve">оборудование на автостоянках парковок для автотранспортных средств инвалидов, в том числе с </w:t>
            </w:r>
            <w:r w:rsidRPr="007F3935">
              <w:rPr>
                <w:rFonts w:ascii="Times New Roman" w:hAnsi="Times New Roman" w:cs="Times New Roman"/>
                <w:sz w:val="24"/>
              </w:rPr>
              <w:lastRenderedPageBreak/>
              <w:t>установкой дорожных знаков, и нанесения дорожной разметки для обозначения мест парковки для инвалидов, Организация обустройства тротуаров, подходов к пешеходным переходам в соответствии с требованиями по обеспечению их доступности для инвалидов и других МГН, в том числе:</w:t>
            </w:r>
          </w:p>
          <w:p w:rsidR="00CC26BE" w:rsidRPr="007F3935" w:rsidRDefault="00CC26BE" w:rsidP="00DD24EF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</w:rPr>
              <w:t>понижение бордюрного камня на наземных пешеходных переходах)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E4828" w:rsidRPr="007F3935" w:rsidRDefault="008E4828" w:rsidP="008E48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lastRenderedPageBreak/>
              <w:t>Обеспечение доступности для инвалидов и других маломобильных групп к объектам потребительского рынка составляет 93% от общего числа объектов.</w:t>
            </w:r>
          </w:p>
          <w:p w:rsidR="00CC26BE" w:rsidRPr="007F3935" w:rsidRDefault="00CC26BE" w:rsidP="008E4828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CC26BE" w:rsidRPr="007F393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Доля доступных объектов городской инфраструктуры в общем количестве объектов городской инфраструктуры (%)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CC26BE" w:rsidRPr="007F3935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CC26BE" w:rsidRPr="007F3935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6" w:space="0" w:color="auto"/>
              <w:right w:val="single" w:sz="4" w:space="0" w:color="auto"/>
            </w:tcBorders>
          </w:tcPr>
          <w:p w:rsidR="008E4828" w:rsidRPr="007F3935" w:rsidRDefault="008E4828" w:rsidP="008E4828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Всего 72 объекта, доступно для инвалидов 67 объектов.</w:t>
            </w:r>
          </w:p>
          <w:p w:rsidR="00CC26BE" w:rsidRPr="007F3935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B8395F" w:rsidRPr="00C20D7A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95F" w:rsidRPr="007F3935" w:rsidRDefault="00B8395F" w:rsidP="00C53487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95F" w:rsidRPr="007F3935" w:rsidRDefault="00B8395F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Доля доступного общественного транспорта в общем количестве единиц общественного транспорта (%)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95F" w:rsidRPr="007F3935" w:rsidRDefault="00B8395F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95F" w:rsidRPr="007F3935" w:rsidRDefault="00B8395F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395F" w:rsidRPr="007F3935" w:rsidRDefault="00B8395F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8395F" w:rsidRPr="007F3935" w:rsidRDefault="00B8395F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395F" w:rsidRPr="007F3935" w:rsidRDefault="00B8395F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B8395F" w:rsidRPr="007F3935" w:rsidRDefault="00B8395F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B8395F" w:rsidRPr="007F3935" w:rsidRDefault="00B8395F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8395F" w:rsidRPr="007F3935" w:rsidRDefault="00B8395F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8395F" w:rsidRPr="007F3935" w:rsidRDefault="00454220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Прошёл к</w:t>
            </w:r>
            <w:r w:rsidR="00B8395F" w:rsidRPr="007F3935">
              <w:rPr>
                <w:sz w:val="24"/>
                <w:szCs w:val="24"/>
              </w:rPr>
              <w:t xml:space="preserve">апитальный ремонт ул. Октябрьской с устройством сертифицированных пешеходных переходов вблизи </w:t>
            </w:r>
            <w:r w:rsidR="00B8395F" w:rsidRPr="007F3935">
              <w:rPr>
                <w:sz w:val="24"/>
                <w:szCs w:val="24"/>
              </w:rPr>
              <w:lastRenderedPageBreak/>
              <w:t>у 4-х учреждений.</w:t>
            </w:r>
          </w:p>
          <w:p w:rsidR="00B8395F" w:rsidRPr="007F3935" w:rsidRDefault="000A6B9E" w:rsidP="0045422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3935">
              <w:rPr>
                <w:rFonts w:ascii="Times New Roman" w:hAnsi="Times New Roman" w:cs="Times New Roman"/>
                <w:sz w:val="24"/>
              </w:rPr>
              <w:t>О</w:t>
            </w:r>
            <w:r w:rsidR="00B8395F" w:rsidRPr="007F3935">
              <w:rPr>
                <w:rFonts w:ascii="Times New Roman" w:hAnsi="Times New Roman" w:cs="Times New Roman"/>
                <w:sz w:val="24"/>
              </w:rPr>
              <w:t>борудование на автостоянках парковок для автотранспортных средств инвалидов, в том числе с установкой дорожных знаков, обозначения мест парковки для инвалидов, Организация обустройства тротуаров, подходов к пешеходным переходам в соответствии с требованиями по обеспечению их доступности для инвалидов и других МГН, в том числе:понижение бордюрного камня на наземных пешеходных переходах)</w:t>
            </w:r>
          </w:p>
        </w:tc>
      </w:tr>
      <w:tr w:rsidR="00B8395F" w:rsidRPr="007F393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95F" w:rsidRPr="007F3935" w:rsidRDefault="00B8395F" w:rsidP="00C53487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lastRenderedPageBreak/>
              <w:t>12.3.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95F" w:rsidRPr="007F3935" w:rsidRDefault="00B8395F" w:rsidP="00C53487">
            <w:pPr>
              <w:spacing w:before="120" w:line="240" w:lineRule="exact"/>
              <w:ind w:right="-115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Доля доступных общественных территорий в общем количестве общественных территорий (%)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95F" w:rsidRPr="007F3935" w:rsidRDefault="00B8395F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95F" w:rsidRPr="007F3935" w:rsidRDefault="00B8395F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395F" w:rsidRPr="007F3935" w:rsidRDefault="00B8395F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8395F" w:rsidRPr="007F3935" w:rsidRDefault="00B8395F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395F" w:rsidRPr="007F3935" w:rsidRDefault="00B8395F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B8395F" w:rsidRPr="007F3935" w:rsidRDefault="00B8395F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B8395F" w:rsidRPr="007F3935" w:rsidRDefault="00B8395F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8395F" w:rsidRPr="007F3935" w:rsidRDefault="00B8395F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8395F" w:rsidRPr="007F3935" w:rsidRDefault="00B8395F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B8395F" w:rsidRPr="00573F02" w:rsidTr="008F6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7F3935" w:rsidRDefault="00B8395F" w:rsidP="00C53487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lastRenderedPageBreak/>
              <w:t>12.4.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395F" w:rsidRPr="00D95572" w:rsidRDefault="00B8395F" w:rsidP="00C53487">
            <w:pPr>
              <w:spacing w:before="120" w:line="240" w:lineRule="exact"/>
              <w:ind w:right="-115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Доля пешеходных переходов, доступных и безопасных для инвалидов и иных маломобильных групп населения, в общем количестве пешеходных переходов (%)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395F" w:rsidRPr="00D95572" w:rsidRDefault="00B8395F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395F" w:rsidRPr="00D95572" w:rsidRDefault="00B8395F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395F" w:rsidRPr="00D95572" w:rsidRDefault="00B8395F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95F" w:rsidRPr="00D95572" w:rsidRDefault="00B8395F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395F" w:rsidRPr="00D95572" w:rsidRDefault="00B8395F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95F" w:rsidRPr="00D95572" w:rsidRDefault="00B8395F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95F" w:rsidRPr="00D95572" w:rsidRDefault="00B8395F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395F" w:rsidRPr="00D95572" w:rsidRDefault="00B8395F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CC26BE" w:rsidRPr="00C20D7A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 xml:space="preserve">Доля озелененных </w:t>
            </w:r>
            <w:r w:rsidRPr="00C20D7A">
              <w:rPr>
                <w:color w:val="000000"/>
                <w:sz w:val="24"/>
                <w:szCs w:val="24"/>
              </w:rPr>
              <w:lastRenderedPageBreak/>
              <w:t>территорий общего пользования в общей площади зеленых насаждений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lastRenderedPageBreak/>
              <w:t>отдел жилищно-</w:t>
            </w:r>
            <w:r w:rsidRPr="00C20D7A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8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096125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Инвентаризация озелененных </w:t>
            </w:r>
            <w:r w:rsidRPr="00C20D7A">
              <w:rPr>
                <w:sz w:val="24"/>
                <w:szCs w:val="24"/>
              </w:rPr>
              <w:lastRenderedPageBreak/>
              <w:t xml:space="preserve">территорий, в том числе водных объектов, и размещение озелененных территорий в географических информационных системах. </w:t>
            </w:r>
          </w:p>
          <w:p w:rsidR="00CC26BE" w:rsidRPr="00C20D7A" w:rsidRDefault="00CC26BE" w:rsidP="00096125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Выполнение работ по озеленению городской площади.</w:t>
            </w:r>
          </w:p>
          <w:p w:rsidR="00CC26BE" w:rsidRPr="00C20D7A" w:rsidRDefault="00CC26BE" w:rsidP="00096125">
            <w:pPr>
              <w:spacing w:before="120" w:line="240" w:lineRule="exact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Посадка деревьев общеобразовательными учреждениями.</w:t>
            </w:r>
          </w:p>
          <w:p w:rsidR="00CC26BE" w:rsidRPr="00C20D7A" w:rsidRDefault="00CC26BE" w:rsidP="00511DF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BE" w:rsidRPr="00C20D7A" w:rsidRDefault="00C20D7A" w:rsidP="00096125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lastRenderedPageBreak/>
              <w:t xml:space="preserve">Инвентаризация зеленых </w:t>
            </w:r>
            <w:r w:rsidRPr="00C20D7A">
              <w:rPr>
                <w:sz w:val="24"/>
                <w:szCs w:val="24"/>
              </w:rPr>
              <w:lastRenderedPageBreak/>
              <w:t>территории не проводилась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485F71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85F71"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485F71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85F71">
              <w:rPr>
                <w:color w:val="000000"/>
                <w:sz w:val="24"/>
                <w:szCs w:val="24"/>
              </w:rPr>
              <w:t>Уровень озеленения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485F71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CC26BE" w:rsidRPr="00485F71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485F71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485F71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485F71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485F71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485F71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485F71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5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485F71" w:rsidRDefault="00CC26BE" w:rsidP="007269C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F23D89" w:rsidRDefault="00485F71" w:rsidP="007269CC">
            <w:pPr>
              <w:spacing w:before="120" w:line="240" w:lineRule="exact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На территории МАОУСОШ г</w:t>
            </w:r>
            <w:proofErr w:type="gramStart"/>
            <w:r w:rsidRPr="00485F71">
              <w:rPr>
                <w:sz w:val="24"/>
                <w:szCs w:val="24"/>
              </w:rPr>
              <w:t>.Х</w:t>
            </w:r>
            <w:proofErr w:type="gramEnd"/>
            <w:r w:rsidRPr="00485F71">
              <w:rPr>
                <w:sz w:val="24"/>
                <w:szCs w:val="24"/>
              </w:rPr>
              <w:t>олма посажены туи</w:t>
            </w:r>
          </w:p>
        </w:tc>
      </w:tr>
      <w:tr w:rsidR="00CC26BE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>Состояние зеленых насаждений (безразмерный коэффициент)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876A9B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Дополнение географических информационных систем для отображения пространственных (географических) данных об объектах и территориях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20D7A" w:rsidP="00876A9B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Дополнение географических информационных систем для отображения пространственных (географических) данных об объектах и территориях не проводилось.</w:t>
            </w:r>
          </w:p>
        </w:tc>
      </w:tr>
      <w:tr w:rsidR="00CC26BE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>Привлекательность озелененных территорий (единиц на кв. 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876A9B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Увеличение публикаций с использованием фотографий, сделанных в границах озелененных </w:t>
            </w:r>
            <w:r w:rsidRPr="00C20D7A">
              <w:rPr>
                <w:sz w:val="24"/>
                <w:szCs w:val="24"/>
              </w:rPr>
              <w:lastRenderedPageBreak/>
              <w:t>территорий.</w:t>
            </w:r>
          </w:p>
          <w:p w:rsidR="00CC26BE" w:rsidRPr="00C20D7A" w:rsidRDefault="00CC26BE" w:rsidP="002F7FB6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Проведение фотоконкурса на озелененных территориях.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20D7A" w:rsidP="00876A9B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lastRenderedPageBreak/>
              <w:t xml:space="preserve">В </w:t>
            </w:r>
            <w:r w:rsidR="00190DF0" w:rsidRPr="00C20D7A">
              <w:rPr>
                <w:sz w:val="24"/>
                <w:szCs w:val="24"/>
              </w:rPr>
              <w:t xml:space="preserve">информационной сети интернет в ВК размещаются фотографии с зелеными насаждениями в </w:t>
            </w:r>
            <w:r w:rsidR="00190DF0" w:rsidRPr="00C20D7A">
              <w:rPr>
                <w:sz w:val="24"/>
                <w:szCs w:val="24"/>
              </w:rPr>
              <w:lastRenderedPageBreak/>
              <w:t>парке и пр.</w:t>
            </w:r>
          </w:p>
          <w:p w:rsidR="00190DF0" w:rsidRPr="00C20D7A" w:rsidRDefault="00C20D7A" w:rsidP="00876A9B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Фотоконкурс на озелененных территориях не проводился.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Разнообразие услуг на озелененных территориях (единиц на кв. 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830D54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отдел экономики и природопользования,</w:t>
            </w:r>
          </w:p>
          <w:p w:rsidR="00CC26BE" w:rsidRPr="007F3935" w:rsidRDefault="00CC26BE" w:rsidP="00830D54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 xml:space="preserve"> отдел культуры</w:t>
            </w:r>
          </w:p>
          <w:p w:rsidR="00CC26BE" w:rsidRPr="007F3935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FE27E2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Дополнение географических информационных систем о площади зеленых насаждений, которая используется населением для отдыха, прогулок и развлечений, а также объектов торговли и услуг (предприятия общественного питания, кинотеатры, культурные центры, клубы досуга и т.п.), расположенные в границах озелененных территорий/</w:t>
            </w:r>
          </w:p>
          <w:p w:rsidR="00CC26BE" w:rsidRPr="007F3935" w:rsidRDefault="00CC26BE" w:rsidP="00A534B6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Открытие кафе-бара «Ловать» у входа в городской парк.</w:t>
            </w:r>
          </w:p>
          <w:p w:rsidR="00CC26BE" w:rsidRPr="007F3935" w:rsidRDefault="00CC26BE" w:rsidP="00A534B6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 xml:space="preserve">Размещение в городском парке двух мобильных </w:t>
            </w:r>
            <w:r w:rsidRPr="007F3935">
              <w:rPr>
                <w:sz w:val="24"/>
                <w:szCs w:val="24"/>
              </w:rPr>
              <w:lastRenderedPageBreak/>
              <w:t>торговых павильонов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28" w:rsidRPr="007F3935" w:rsidRDefault="008E4828" w:rsidP="008E4828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lastRenderedPageBreak/>
              <w:t>Открытие кафе-бара «</w:t>
            </w:r>
            <w:proofErr w:type="spellStart"/>
            <w:r w:rsidRPr="007F3935">
              <w:rPr>
                <w:sz w:val="24"/>
                <w:szCs w:val="24"/>
              </w:rPr>
              <w:t>Ловать</w:t>
            </w:r>
            <w:proofErr w:type="spellEnd"/>
            <w:r w:rsidRPr="007F3935">
              <w:rPr>
                <w:sz w:val="24"/>
                <w:szCs w:val="24"/>
              </w:rPr>
              <w:t>» у входа в городской парк не состоялось</w:t>
            </w:r>
          </w:p>
          <w:p w:rsidR="00CC26BE" w:rsidRPr="00F23D89" w:rsidRDefault="008E4828" w:rsidP="008E4828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Размещение в городском парке 4-х мобильных торговых павильонов</w:t>
            </w:r>
          </w:p>
        </w:tc>
      </w:tr>
      <w:tr w:rsidR="00CC26BE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C20D7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>Доля населения, имеющего доступ к озелененным территориям общего пользования (городские леса, парки, сады и др.), в общей численности населения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Наполнение </w:t>
            </w:r>
            <w:proofErr w:type="gramStart"/>
            <w:r w:rsidRPr="00C20D7A">
              <w:rPr>
                <w:sz w:val="24"/>
                <w:szCs w:val="24"/>
              </w:rPr>
              <w:t>географический</w:t>
            </w:r>
            <w:proofErr w:type="gramEnd"/>
            <w:r w:rsidRPr="00C20D7A">
              <w:rPr>
                <w:sz w:val="24"/>
                <w:szCs w:val="24"/>
              </w:rPr>
              <w:t xml:space="preserve"> информационных систем озелененных территорий общего пользования.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63162A" w:rsidP="00C53487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5 общественных территорий имеют доступ к озеленённым пространствам, кроме школьного пруда проводятся работы в рамках ФКГС.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>Доля освещенных частей улиц, проездов, набережных на конец года в общей протяженности улиц, проездов, набережных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830D54">
            <w:pPr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CC26BE" w:rsidRPr="00C20D7A" w:rsidRDefault="00CC26BE" w:rsidP="00830D54">
            <w:pPr>
              <w:jc w:val="center"/>
              <w:rPr>
                <w:sz w:val="24"/>
                <w:szCs w:val="24"/>
              </w:rPr>
            </w:pPr>
          </w:p>
          <w:p w:rsidR="00CC26BE" w:rsidRPr="00C20D7A" w:rsidRDefault="00CC26BE" w:rsidP="00830D54">
            <w:pPr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отдел строительства и дорожного хозяйства.</w:t>
            </w:r>
          </w:p>
          <w:p w:rsidR="00CC26BE" w:rsidRPr="00C20D7A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C20D7A" w:rsidRDefault="00CC26BE" w:rsidP="008922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4F6B3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2A" w:rsidRPr="00C20D7A" w:rsidRDefault="0063162A" w:rsidP="0063162A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около 33 светодиодных светильников уличного освещения на 8 улицах города </w:t>
            </w:r>
            <w:proofErr w:type="spellStart"/>
            <w:r w:rsidRPr="00C20D7A">
              <w:rPr>
                <w:sz w:val="24"/>
                <w:szCs w:val="24"/>
              </w:rPr>
              <w:t>Татиловской</w:t>
            </w:r>
            <w:proofErr w:type="spellEnd"/>
            <w:r w:rsidRPr="00C20D7A">
              <w:rPr>
                <w:sz w:val="24"/>
                <w:szCs w:val="24"/>
              </w:rPr>
              <w:t xml:space="preserve"> части города были заменены после аварии на линии электропередач. </w:t>
            </w:r>
          </w:p>
          <w:p w:rsidR="0063162A" w:rsidRPr="00C20D7A" w:rsidRDefault="0063162A" w:rsidP="0063162A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В 2024 году проведены работы по подключению наружного освещения:</w:t>
            </w:r>
          </w:p>
          <w:p w:rsidR="0063162A" w:rsidRPr="00C20D7A" w:rsidRDefault="0063162A" w:rsidP="0063162A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- г. Холм, проезд Богданова от домов № 14,16,18,20 в количестве 2-х дополнительных светильников на опоры уличного освещения;</w:t>
            </w:r>
          </w:p>
          <w:p w:rsidR="0063162A" w:rsidRPr="00C20D7A" w:rsidRDefault="0063162A" w:rsidP="0063162A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- г. Холм, ул. </w:t>
            </w:r>
            <w:proofErr w:type="gramStart"/>
            <w:r w:rsidRPr="00C20D7A">
              <w:rPr>
                <w:sz w:val="24"/>
                <w:szCs w:val="24"/>
              </w:rPr>
              <w:t>Целинная</w:t>
            </w:r>
            <w:proofErr w:type="gramEnd"/>
            <w:r w:rsidRPr="00C20D7A">
              <w:rPr>
                <w:sz w:val="24"/>
                <w:szCs w:val="24"/>
              </w:rPr>
              <w:t>;</w:t>
            </w:r>
          </w:p>
          <w:p w:rsidR="0063162A" w:rsidRPr="00C20D7A" w:rsidRDefault="0063162A" w:rsidP="0063162A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- г. Холм, ул. Калитина около дома № 82 и между домом 82 и ул. </w:t>
            </w:r>
            <w:proofErr w:type="gramStart"/>
            <w:r w:rsidRPr="00C20D7A">
              <w:rPr>
                <w:sz w:val="24"/>
                <w:szCs w:val="24"/>
              </w:rPr>
              <w:t>Целинной</w:t>
            </w:r>
            <w:proofErr w:type="gramEnd"/>
          </w:p>
          <w:p w:rsidR="00CC26BE" w:rsidRPr="00F23D89" w:rsidRDefault="0063162A" w:rsidP="0063162A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- г. Холм, ул. Набережная реки Куньи около д.9.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Разнообразие услуг в общественно-деловых районах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830D54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отдел экономики и природопользования,</w:t>
            </w:r>
          </w:p>
          <w:p w:rsidR="00CC26BE" w:rsidRPr="007F3935" w:rsidRDefault="00CC26BE" w:rsidP="00830D54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 xml:space="preserve"> отдел культуры</w:t>
            </w:r>
          </w:p>
          <w:p w:rsidR="00CC26BE" w:rsidRPr="007F3935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8922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A534B6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В 2024 году будет2 торговые точки и 1 предприятие общественного питания на ул. Пионерская.</w:t>
            </w:r>
          </w:p>
          <w:p w:rsidR="00CC26BE" w:rsidRPr="007F3935" w:rsidRDefault="00CC26BE" w:rsidP="00DD24EF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3 объекта оказания услуг в общественно-деловых районах будут внесены в информационно-картографическую систему.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28" w:rsidRPr="007F3935" w:rsidRDefault="008E4828" w:rsidP="008E48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 xml:space="preserve">Открытие 2-х стационарных торговых точек на ул. </w:t>
            </w:r>
            <w:proofErr w:type="gramStart"/>
            <w:r w:rsidRPr="007F3935">
              <w:rPr>
                <w:sz w:val="24"/>
                <w:szCs w:val="24"/>
              </w:rPr>
              <w:t>Октябрьская</w:t>
            </w:r>
            <w:proofErr w:type="gramEnd"/>
            <w:r w:rsidRPr="007F3935">
              <w:rPr>
                <w:sz w:val="24"/>
                <w:szCs w:val="24"/>
              </w:rPr>
              <w:t xml:space="preserve"> и ул. Комсомольская. Открытие 2-х пунктов выдачи товара  ОЗОН и. </w:t>
            </w:r>
            <w:proofErr w:type="spellStart"/>
            <w:r w:rsidRPr="007F3935">
              <w:rPr>
                <w:sz w:val="24"/>
                <w:szCs w:val="24"/>
              </w:rPr>
              <w:t>Вайлдберис</w:t>
            </w:r>
            <w:proofErr w:type="spellEnd"/>
          </w:p>
          <w:p w:rsidR="008E4828" w:rsidRPr="007F3935" w:rsidRDefault="008E4828" w:rsidP="008E48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Открытие кафе-бара «</w:t>
            </w:r>
            <w:proofErr w:type="spellStart"/>
            <w:r w:rsidRPr="007F3935">
              <w:rPr>
                <w:sz w:val="24"/>
                <w:szCs w:val="24"/>
              </w:rPr>
              <w:t>Ловать</w:t>
            </w:r>
            <w:proofErr w:type="spellEnd"/>
            <w:r w:rsidRPr="007F3935">
              <w:rPr>
                <w:sz w:val="24"/>
                <w:szCs w:val="24"/>
              </w:rPr>
              <w:t>» у входа в городской парк не состоялось</w:t>
            </w:r>
          </w:p>
          <w:p w:rsidR="00CC26BE" w:rsidRPr="00F23D89" w:rsidRDefault="008E4828" w:rsidP="008E48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4 объекта оказания услуг в общественно-деловых районах  внесены в информационно-картографическую систему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Доля площади города, убираемая механизированным способом, в общей площади города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830D54">
            <w:pPr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CC26BE" w:rsidRPr="00D95572" w:rsidRDefault="00CC26BE" w:rsidP="00830D54">
            <w:pPr>
              <w:jc w:val="center"/>
              <w:rPr>
                <w:sz w:val="24"/>
                <w:szCs w:val="24"/>
              </w:rPr>
            </w:pPr>
          </w:p>
          <w:p w:rsidR="00CC26BE" w:rsidRPr="00D95572" w:rsidRDefault="00CC26BE" w:rsidP="00830D54">
            <w:pPr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строительства и дорожного хозяйства.</w:t>
            </w:r>
          </w:p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A544FA" w:rsidP="007744E0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100%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9E" w:rsidRPr="00D95572" w:rsidRDefault="000A6B9E" w:rsidP="000A6B9E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Увеличение показателя связано с проведением капитального ремонта автомобильной дороги и тротуаров в 2024 г по ул.Октябрьская, г.Холм. В ходе выполненных </w:t>
            </w:r>
            <w:r w:rsidRPr="00D95572">
              <w:rPr>
                <w:sz w:val="24"/>
                <w:szCs w:val="24"/>
              </w:rPr>
              <w:lastRenderedPageBreak/>
              <w:t xml:space="preserve">работ изменилась площадь автомобильной дороги. В муниципальный контракт по уборке территории города убираемой </w:t>
            </w:r>
            <w:proofErr w:type="gramStart"/>
            <w:r w:rsidRPr="00D95572">
              <w:rPr>
                <w:sz w:val="24"/>
                <w:szCs w:val="24"/>
              </w:rPr>
              <w:t>механизированным</w:t>
            </w:r>
            <w:proofErr w:type="gramEnd"/>
            <w:r w:rsidRPr="00D95572">
              <w:rPr>
                <w:sz w:val="24"/>
                <w:szCs w:val="24"/>
              </w:rPr>
              <w:t xml:space="preserve"> способомвключены:</w:t>
            </w:r>
          </w:p>
          <w:p w:rsidR="000A6B9E" w:rsidRPr="00D95572" w:rsidRDefault="000A6B9E" w:rsidP="000A6B9E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Подъездные пути к контейнерным площадкам и котельным;</w:t>
            </w:r>
          </w:p>
          <w:p w:rsidR="000A6B9E" w:rsidRPr="00D95572" w:rsidRDefault="000A6B9E" w:rsidP="000A6B9E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Уборка территории школы и двух детских садов;</w:t>
            </w:r>
          </w:p>
          <w:p w:rsidR="000A6B9E" w:rsidRPr="00D95572" w:rsidRDefault="000A6B9E" w:rsidP="000A6B9E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Территория автовокзала;</w:t>
            </w:r>
          </w:p>
          <w:p w:rsidR="00420144" w:rsidRPr="00D95572" w:rsidRDefault="000A6B9E" w:rsidP="000A6B9E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Территории многоквартирных домов. </w:t>
            </w:r>
          </w:p>
          <w:p w:rsidR="00CC26BE" w:rsidRPr="00420144" w:rsidRDefault="000A6B9E" w:rsidP="007744E0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«Площадь, убираемая механизированным способом» составила 293,2 тыс. кв. м. в сравнении с 2023 годом 281,10 тыс. кв.м.</w:t>
            </w:r>
          </w:p>
        </w:tc>
      </w:tr>
      <w:tr w:rsidR="00CC26BE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ind w:right="-115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Концентрация объектов культурного наследия (единиц на 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7F3935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7F3935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8E4828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4828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8E4828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E4828">
              <w:rPr>
                <w:color w:val="000000"/>
                <w:sz w:val="24"/>
                <w:szCs w:val="24"/>
              </w:rPr>
              <w:t>Уровень развития общественно-деловых районов города (единиц на 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8E4828" w:rsidRDefault="00CC26BE" w:rsidP="00830D54">
            <w:pPr>
              <w:spacing w:before="120" w:line="240" w:lineRule="exact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отдел экономики и природопользования,</w:t>
            </w:r>
          </w:p>
          <w:p w:rsidR="00CC26BE" w:rsidRPr="008E4828" w:rsidRDefault="00CC26BE" w:rsidP="00830D54">
            <w:pPr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отдел строительства и дорожного хозяйства.</w:t>
            </w:r>
          </w:p>
          <w:p w:rsidR="00CC26BE" w:rsidRPr="008E4828" w:rsidRDefault="00CC26BE" w:rsidP="00830D54">
            <w:pPr>
              <w:spacing w:before="120" w:line="240" w:lineRule="exact"/>
              <w:rPr>
                <w:sz w:val="24"/>
                <w:szCs w:val="24"/>
              </w:rPr>
            </w:pPr>
          </w:p>
          <w:p w:rsidR="00CC26BE" w:rsidRPr="008E4828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BE" w:rsidRPr="008E4828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8E4828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8E4828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8E4828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8E4828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E" w:rsidRPr="008E4828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8E4828" w:rsidRDefault="00CC26BE" w:rsidP="00CE49E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 xml:space="preserve">На территории города имеются 43 торговых объекта, 2 объекта общественного питания, 11 объектов бытового обслуживания. </w:t>
            </w:r>
          </w:p>
          <w:p w:rsidR="00CC26BE" w:rsidRPr="008E4828" w:rsidRDefault="00CC26BE" w:rsidP="00CE49E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Уровень развития общественно-деловых районов города составляет 0,07 единиц на 1 га.</w:t>
            </w:r>
          </w:p>
          <w:p w:rsidR="00CC26BE" w:rsidRPr="008E4828" w:rsidRDefault="00CC26BE" w:rsidP="00CE49E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В районе действует муниципальная программа  «Развитие малого и среднего предпринимательства в Холмском муниципальном районе на 2022-2026 годы» в рамках, которой оказывается финансовая поддержка субъектам предпринимательства.</w:t>
            </w:r>
          </w:p>
          <w:p w:rsidR="00CC26BE" w:rsidRPr="008E4828" w:rsidRDefault="00CC26BE" w:rsidP="00CE49EC">
            <w:pPr>
              <w:spacing w:before="120" w:line="240" w:lineRule="exact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lastRenderedPageBreak/>
              <w:t>Информация об инвестиционных площадках размещена на официальном сайте Администрации.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28" w:rsidRPr="008E4828" w:rsidRDefault="008E4828" w:rsidP="008E48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lastRenderedPageBreak/>
              <w:t xml:space="preserve">На территории города имеются 42 торговых объекта, 2 объекта общественного питания, 28 объектов бытового обслуживания. </w:t>
            </w:r>
          </w:p>
          <w:p w:rsidR="008E4828" w:rsidRPr="008E4828" w:rsidRDefault="008E4828" w:rsidP="008E48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Уровень развития общественно-деловых районов города составляет 4,4 единицы на 1 га.</w:t>
            </w:r>
          </w:p>
          <w:p w:rsidR="00CC26BE" w:rsidRPr="00F23D89" w:rsidRDefault="008E4828" w:rsidP="008E48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 xml:space="preserve">В районе действует муниципальная программа  «Развитие малого и среднего предпринимательства в Холмском муниципальном районе на 2022-2026 годы» в рамках, которой оказывается финансовая поддержка субъектам </w:t>
            </w:r>
            <w:r w:rsidRPr="008E4828">
              <w:rPr>
                <w:sz w:val="24"/>
                <w:szCs w:val="24"/>
              </w:rPr>
              <w:lastRenderedPageBreak/>
              <w:t>предпринимательства.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1E1D19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1D19">
              <w:rPr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1E1D19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E1D19">
              <w:rPr>
                <w:color w:val="000000"/>
                <w:sz w:val="24"/>
                <w:szCs w:val="24"/>
              </w:rPr>
              <w:t>Уровень внешнего оформления городского пространства (%)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1E1D19" w:rsidRDefault="00CC26BE" w:rsidP="00830D54">
            <w:pPr>
              <w:jc w:val="center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CC26BE" w:rsidRPr="001E1D19" w:rsidRDefault="00CC26BE" w:rsidP="00830D54">
            <w:pPr>
              <w:jc w:val="center"/>
              <w:rPr>
                <w:sz w:val="24"/>
                <w:szCs w:val="24"/>
              </w:rPr>
            </w:pPr>
          </w:p>
          <w:p w:rsidR="00CC26BE" w:rsidRPr="001E1D19" w:rsidRDefault="00CC26BE" w:rsidP="00830D54">
            <w:pPr>
              <w:jc w:val="center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отдел строительства и дорожного хозяйства.</w:t>
            </w:r>
          </w:p>
          <w:p w:rsidR="00CC26BE" w:rsidRPr="001E1D19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1E1D19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1E1D19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26BE" w:rsidRPr="001E1D19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1E1D19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26BE" w:rsidRPr="001E1D19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26BE" w:rsidRPr="00F23D89" w:rsidRDefault="00CC26BE" w:rsidP="00B35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F23D89" w:rsidRDefault="00CC26BE" w:rsidP="008C70C1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6BE" w:rsidRPr="00F23D89" w:rsidRDefault="00CC26BE" w:rsidP="008C70C1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Наличие утверждённого правового акта, регламентирующего размещение вывесок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D95572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CC26BE" w:rsidRPr="00D95572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D95572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Утверждён Постановлением</w:t>
            </w:r>
          </w:p>
          <w:p w:rsidR="00CC26BE" w:rsidRPr="00D95572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Администрации Холмского</w:t>
            </w:r>
          </w:p>
          <w:p w:rsidR="00CC26BE" w:rsidRPr="00D95572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муниципального района от</w:t>
            </w:r>
          </w:p>
          <w:p w:rsidR="00CC26BE" w:rsidRPr="00D95572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13.01.2023 №15 «Об</w:t>
            </w:r>
          </w:p>
          <w:p w:rsidR="00CC26BE" w:rsidRPr="00D95572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утверждении дизайн-кода</w:t>
            </w:r>
          </w:p>
          <w:p w:rsidR="00CC26BE" w:rsidRPr="00D95572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города Холм Новгородской</w:t>
            </w:r>
          </w:p>
          <w:p w:rsidR="00CC26BE" w:rsidRPr="00D95572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области»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6BE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Утверждён Постановление</w:t>
            </w:r>
            <w:r w:rsidR="00454220" w:rsidRPr="00D95572">
              <w:rPr>
                <w:sz w:val="24"/>
                <w:szCs w:val="24"/>
              </w:rPr>
              <w:t xml:space="preserve">м </w:t>
            </w:r>
            <w:r w:rsidRPr="00D95572">
              <w:rPr>
                <w:sz w:val="24"/>
                <w:szCs w:val="24"/>
              </w:rPr>
              <w:t>Администрации Холмскогомуниципального района от13.01.2023 №15 «Обутверждении дизайн-кодагорода Холм Новгородскойобласти»</w:t>
            </w:r>
          </w:p>
        </w:tc>
      </w:tr>
      <w:tr w:rsidR="00CC26BE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 xml:space="preserve">Доля зданий, в отношении которых осуществлен ремонт фасадов, в общем количестве </w:t>
            </w:r>
            <w:r w:rsidRPr="00C20D7A">
              <w:rPr>
                <w:color w:val="000000"/>
                <w:sz w:val="24"/>
                <w:szCs w:val="24"/>
              </w:rPr>
              <w:lastRenderedPageBreak/>
              <w:t>зданий, требующих ремонта фасада (%)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C26BE" w:rsidRPr="00C20D7A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CC26BE" w:rsidRPr="00C20D7A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C20D7A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Потребность в кап. ремонте</w:t>
            </w:r>
          </w:p>
          <w:p w:rsidR="00CC26BE" w:rsidRPr="00C20D7A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фасадов – 5 ед., планируется</w:t>
            </w:r>
          </w:p>
          <w:p w:rsidR="00CC26BE" w:rsidRPr="00C20D7A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выполнить ремонт в текущем</w:t>
            </w:r>
          </w:p>
          <w:p w:rsidR="00CC26BE" w:rsidRPr="00C20D7A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lastRenderedPageBreak/>
              <w:t>году 3 фасадов ИЖС т.е. доля</w:t>
            </w:r>
          </w:p>
          <w:p w:rsidR="00CC26BE" w:rsidRPr="00C20D7A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составит 60 %.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6BE" w:rsidRPr="00C20D7A" w:rsidRDefault="00B40712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lastRenderedPageBreak/>
              <w:t>В 2024 году ремонт фасадов зданий не производился</w:t>
            </w:r>
          </w:p>
        </w:tc>
      </w:tr>
      <w:tr w:rsidR="00CC26BE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BE" w:rsidRPr="001E1D19" w:rsidRDefault="00CC26BE" w:rsidP="00C53487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  <w:r w:rsidRPr="001E1D19">
              <w:rPr>
                <w:color w:val="000000"/>
                <w:sz w:val="24"/>
                <w:szCs w:val="24"/>
              </w:rPr>
              <w:lastRenderedPageBreak/>
              <w:t>24.3.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26BE" w:rsidRPr="001E1D19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E1D19">
              <w:rPr>
                <w:color w:val="000000"/>
                <w:sz w:val="24"/>
                <w:szCs w:val="24"/>
              </w:rPr>
              <w:t>Доля объектов, оснащенных архитектурной подсветкой, в общем количестве объектов, включенных в выборку архитектурной подсветки города (%)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26BE" w:rsidRPr="001E1D19" w:rsidRDefault="00CC26BE" w:rsidP="00C53487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26BE" w:rsidRPr="001E1D19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26BE" w:rsidRPr="001E1D19" w:rsidRDefault="00CC26BE" w:rsidP="00C5348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6BE" w:rsidRPr="001E1D19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26BE" w:rsidRPr="001E1D19" w:rsidRDefault="00CC26BE" w:rsidP="00C534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6BE" w:rsidRPr="001E1D19" w:rsidRDefault="00CC26BE" w:rsidP="00C53487">
            <w:pPr>
              <w:spacing w:before="120" w:line="240" w:lineRule="exact"/>
              <w:rPr>
                <w:color w:val="76923C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6BE" w:rsidRPr="001E1D19" w:rsidRDefault="00CC26BE" w:rsidP="00C5348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26BE" w:rsidRPr="001E1D19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Потребность в оснащёнии</w:t>
            </w:r>
          </w:p>
          <w:p w:rsidR="00CC26BE" w:rsidRPr="001E1D19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объектов архитектурной</w:t>
            </w:r>
          </w:p>
          <w:p w:rsidR="00CC26BE" w:rsidRPr="001E1D19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 xml:space="preserve">подсветкой – 27 </w:t>
            </w:r>
            <w:proofErr w:type="spellStart"/>
            <w:r w:rsidRPr="001E1D19">
              <w:rPr>
                <w:sz w:val="24"/>
                <w:szCs w:val="24"/>
              </w:rPr>
              <w:t>ед.</w:t>
            </w:r>
            <w:proofErr w:type="gramStart"/>
            <w:r w:rsidRPr="001E1D19">
              <w:rPr>
                <w:sz w:val="24"/>
                <w:szCs w:val="24"/>
              </w:rPr>
              <w:t>,о</w:t>
            </w:r>
            <w:proofErr w:type="gramEnd"/>
            <w:r w:rsidRPr="001E1D19">
              <w:rPr>
                <w:sz w:val="24"/>
                <w:szCs w:val="24"/>
              </w:rPr>
              <w:t>снащённые</w:t>
            </w:r>
            <w:proofErr w:type="spellEnd"/>
            <w:r w:rsidRPr="001E1D19">
              <w:rPr>
                <w:sz w:val="24"/>
                <w:szCs w:val="24"/>
              </w:rPr>
              <w:t xml:space="preserve"> подсветкой</w:t>
            </w:r>
          </w:p>
          <w:p w:rsidR="00CC26BE" w:rsidRPr="001E1D19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в</w:t>
            </w:r>
          </w:p>
          <w:p w:rsidR="00CC26BE" w:rsidRPr="001E1D19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текущем году 27 ед. Т.о. доля</w:t>
            </w:r>
          </w:p>
          <w:p w:rsidR="00CC26BE" w:rsidRPr="001E1D19" w:rsidRDefault="00CC26BE" w:rsidP="00F66256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составляет 100 %.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D19" w:rsidRPr="001E1D19" w:rsidRDefault="001E1D19" w:rsidP="001E1D19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Потребность в оснащёнии</w:t>
            </w:r>
          </w:p>
          <w:p w:rsidR="001E1D19" w:rsidRPr="001E1D19" w:rsidRDefault="001E1D19" w:rsidP="001E1D19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 xml:space="preserve">объектов </w:t>
            </w:r>
            <w:proofErr w:type="gramStart"/>
            <w:r w:rsidRPr="001E1D19">
              <w:rPr>
                <w:sz w:val="24"/>
                <w:szCs w:val="24"/>
              </w:rPr>
              <w:t>архитектурной</w:t>
            </w:r>
            <w:proofErr w:type="gramEnd"/>
          </w:p>
          <w:p w:rsidR="001E1D19" w:rsidRPr="001E1D19" w:rsidRDefault="001E1D19" w:rsidP="001E1D19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 xml:space="preserve">подсветкой – 27 </w:t>
            </w:r>
            <w:proofErr w:type="spellStart"/>
            <w:r w:rsidRPr="001E1D19">
              <w:rPr>
                <w:sz w:val="24"/>
                <w:szCs w:val="24"/>
              </w:rPr>
              <w:t>ед.</w:t>
            </w:r>
            <w:proofErr w:type="gramStart"/>
            <w:r w:rsidRPr="001E1D19">
              <w:rPr>
                <w:sz w:val="24"/>
                <w:szCs w:val="24"/>
              </w:rPr>
              <w:t>,о</w:t>
            </w:r>
            <w:proofErr w:type="gramEnd"/>
            <w:r w:rsidRPr="001E1D19">
              <w:rPr>
                <w:sz w:val="24"/>
                <w:szCs w:val="24"/>
              </w:rPr>
              <w:t>снащённые</w:t>
            </w:r>
            <w:proofErr w:type="spellEnd"/>
            <w:r w:rsidRPr="001E1D19">
              <w:rPr>
                <w:sz w:val="24"/>
                <w:szCs w:val="24"/>
              </w:rPr>
              <w:t xml:space="preserve"> подсветкой</w:t>
            </w:r>
          </w:p>
          <w:p w:rsidR="001E1D19" w:rsidRPr="001E1D19" w:rsidRDefault="001E1D19" w:rsidP="001E1D19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в</w:t>
            </w:r>
          </w:p>
          <w:p w:rsidR="001E1D19" w:rsidRPr="001E1D19" w:rsidRDefault="001E1D19" w:rsidP="001E1D19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текущем году 27 ед. Т.</w:t>
            </w:r>
            <w:proofErr w:type="gramStart"/>
            <w:r w:rsidRPr="001E1D19">
              <w:rPr>
                <w:sz w:val="24"/>
                <w:szCs w:val="24"/>
              </w:rPr>
              <w:t>о</w:t>
            </w:r>
            <w:proofErr w:type="gramEnd"/>
            <w:r w:rsidRPr="001E1D19">
              <w:rPr>
                <w:sz w:val="24"/>
                <w:szCs w:val="24"/>
              </w:rPr>
              <w:t>. доля</w:t>
            </w:r>
          </w:p>
          <w:p w:rsidR="00CC26BE" w:rsidRPr="004E789A" w:rsidRDefault="001E1D19" w:rsidP="001E1D19">
            <w:pPr>
              <w:spacing w:before="120" w:line="240" w:lineRule="exact"/>
              <w:rPr>
                <w:sz w:val="24"/>
                <w:szCs w:val="24"/>
              </w:rPr>
            </w:pPr>
            <w:r w:rsidRPr="001E1D19">
              <w:rPr>
                <w:sz w:val="24"/>
                <w:szCs w:val="24"/>
              </w:rPr>
              <w:t>составляет 100 %.</w:t>
            </w:r>
          </w:p>
        </w:tc>
      </w:tr>
      <w:tr w:rsidR="00B8395F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Безопасность передвижения вблизи учреждений здравоохранения, образования, культуры и спорта (единиц на кв. 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строительства и дорожного хозяйства.</w:t>
            </w:r>
          </w:p>
          <w:p w:rsidR="00B8395F" w:rsidRPr="00D95572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Капитальный ремонт ул. Октябрьской с устройством сертифицированных пешеходных переходов вблизи у 2-х учреждений образования и культуры.</w:t>
            </w:r>
          </w:p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Устройство сертифицированного пешеходного перехода вблизи учреждения образования Октябрьская д.88 по </w:t>
            </w:r>
            <w:proofErr w:type="spellStart"/>
            <w:r w:rsidRPr="00D95572">
              <w:rPr>
                <w:sz w:val="24"/>
                <w:szCs w:val="24"/>
              </w:rPr>
              <w:t>ул.М.Горького</w:t>
            </w:r>
            <w:proofErr w:type="gramStart"/>
            <w:r w:rsidRPr="00D95572">
              <w:rPr>
                <w:sz w:val="24"/>
                <w:szCs w:val="24"/>
              </w:rPr>
              <w:t>,у</w:t>
            </w:r>
            <w:proofErr w:type="spellEnd"/>
            <w:proofErr w:type="gramEnd"/>
            <w:r w:rsidRPr="00D95572">
              <w:rPr>
                <w:sz w:val="24"/>
                <w:szCs w:val="24"/>
              </w:rPr>
              <w:t xml:space="preserve"> д.6а</w:t>
            </w:r>
          </w:p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>Наполнение географических информационных систем сведениями об объектах здравоохранения, образования, культуры и спорта и наличии пешеходных переходов вблизи них.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454220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>Прошёл к</w:t>
            </w:r>
            <w:r w:rsidR="00B8395F" w:rsidRPr="00D95572">
              <w:rPr>
                <w:sz w:val="24"/>
                <w:szCs w:val="24"/>
              </w:rPr>
              <w:t>апитальный ремонт ул. Октябрьской с устройством сертифицированных пешеходных переходов вблизи у 2-х учреждений образования и культуры.</w:t>
            </w:r>
          </w:p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Также в  рамках капитального ремонта по ул</w:t>
            </w:r>
            <w:proofErr w:type="gramStart"/>
            <w:r w:rsidRPr="00D95572">
              <w:rPr>
                <w:sz w:val="24"/>
                <w:szCs w:val="24"/>
              </w:rPr>
              <w:t>.О</w:t>
            </w:r>
            <w:proofErr w:type="gramEnd"/>
            <w:r w:rsidRPr="00D95572">
              <w:rPr>
                <w:sz w:val="24"/>
                <w:szCs w:val="24"/>
              </w:rPr>
              <w:t xml:space="preserve">ктябрьская  нанесена новая разметка пешеходных переходов (В </w:t>
            </w:r>
            <w:r w:rsidRPr="00D95572">
              <w:rPr>
                <w:sz w:val="24"/>
                <w:szCs w:val="24"/>
              </w:rPr>
              <w:lastRenderedPageBreak/>
              <w:t xml:space="preserve">итоге по городу увеличилось количество пешеходных переходов с 14  до 21 </w:t>
            </w:r>
            <w:r w:rsidR="00454220" w:rsidRPr="00D95572">
              <w:rPr>
                <w:sz w:val="24"/>
                <w:szCs w:val="24"/>
              </w:rPr>
              <w:t>)</w:t>
            </w:r>
          </w:p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Устройство сертифицированного пешеходного перехода вблизи учреждения образования </w:t>
            </w:r>
            <w:r w:rsidR="00454220" w:rsidRPr="00D95572">
              <w:rPr>
                <w:sz w:val="24"/>
                <w:szCs w:val="24"/>
              </w:rPr>
              <w:t xml:space="preserve">по ул. </w:t>
            </w:r>
            <w:r w:rsidRPr="00D95572">
              <w:rPr>
                <w:sz w:val="24"/>
                <w:szCs w:val="24"/>
              </w:rPr>
              <w:t>Октябрьская д.88</w:t>
            </w:r>
            <w:r w:rsidR="00961FB6" w:rsidRPr="00D95572">
              <w:rPr>
                <w:sz w:val="24"/>
                <w:szCs w:val="24"/>
              </w:rPr>
              <w:t>,</w:t>
            </w:r>
            <w:r w:rsidR="00454220" w:rsidRPr="00D95572">
              <w:rPr>
                <w:sz w:val="24"/>
                <w:szCs w:val="24"/>
              </w:rPr>
              <w:t>ул</w:t>
            </w:r>
            <w:proofErr w:type="gramStart"/>
            <w:r w:rsidR="00454220" w:rsidRPr="00D95572">
              <w:rPr>
                <w:sz w:val="24"/>
                <w:szCs w:val="24"/>
              </w:rPr>
              <w:t>.О</w:t>
            </w:r>
            <w:proofErr w:type="gramEnd"/>
            <w:r w:rsidR="00454220" w:rsidRPr="00D95572">
              <w:rPr>
                <w:sz w:val="24"/>
                <w:szCs w:val="24"/>
              </w:rPr>
              <w:t>ктябрьская д.44</w:t>
            </w:r>
            <w:r w:rsidRPr="00D95572">
              <w:rPr>
                <w:sz w:val="24"/>
                <w:szCs w:val="24"/>
              </w:rPr>
              <w:t xml:space="preserve">по </w:t>
            </w:r>
            <w:proofErr w:type="spellStart"/>
            <w:r w:rsidRPr="00D95572">
              <w:rPr>
                <w:sz w:val="24"/>
                <w:szCs w:val="24"/>
              </w:rPr>
              <w:t>ул.М.Горького,у</w:t>
            </w:r>
            <w:proofErr w:type="spellEnd"/>
            <w:r w:rsidRPr="00D95572">
              <w:rPr>
                <w:sz w:val="24"/>
                <w:szCs w:val="24"/>
              </w:rPr>
              <w:t xml:space="preserve"> д.6а</w:t>
            </w:r>
          </w:p>
          <w:p w:rsidR="00B8395F" w:rsidRPr="00F23D89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Наполнение географических информационных систем сведениями об объектах здравоохранения, образования, культуры и спорта и наличии пешеходных переходов вблизи них.</w:t>
            </w:r>
          </w:p>
        </w:tc>
      </w:tr>
      <w:tr w:rsidR="00B8395F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7F393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Разнообразие культурно-досуговой и спортивной инфраструктуры (безразмерный коэффициент)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7F393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отдел культуры,</w:t>
            </w:r>
          </w:p>
          <w:p w:rsidR="00B8395F" w:rsidRPr="007F393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393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393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7F3935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 xml:space="preserve">Строительство нового спортивного объекта на территории общеобразовательной школы (беговые </w:t>
            </w:r>
            <w:r w:rsidRPr="007F3935">
              <w:rPr>
                <w:sz w:val="24"/>
                <w:szCs w:val="24"/>
              </w:rPr>
              <w:lastRenderedPageBreak/>
              <w:t>дорожки).</w:t>
            </w:r>
          </w:p>
          <w:p w:rsidR="00B8395F" w:rsidRPr="007F3935" w:rsidRDefault="00B8395F" w:rsidP="00B8395F">
            <w:pPr>
              <w:spacing w:before="12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7F3935">
              <w:rPr>
                <w:sz w:val="24"/>
                <w:szCs w:val="24"/>
              </w:rPr>
              <w:t>Наполнение географических информационных систем сведениями об объектах культурно-досуговой и спортивной инфраструктуры.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7F3935" w:rsidRDefault="004C4086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lastRenderedPageBreak/>
              <w:t>На территории МАОУСОШ г</w:t>
            </w:r>
            <w:proofErr w:type="gramStart"/>
            <w:r w:rsidRPr="007F3935">
              <w:rPr>
                <w:sz w:val="24"/>
                <w:szCs w:val="24"/>
              </w:rPr>
              <w:t>.Х</w:t>
            </w:r>
            <w:proofErr w:type="gramEnd"/>
            <w:r w:rsidRPr="007F3935">
              <w:rPr>
                <w:sz w:val="24"/>
                <w:szCs w:val="24"/>
              </w:rPr>
              <w:t>олма обустроены беговые дорожки</w:t>
            </w:r>
          </w:p>
        </w:tc>
      </w:tr>
      <w:tr w:rsidR="00B8395F" w:rsidRPr="00B35A64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85F71">
              <w:rPr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485F71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85F71">
              <w:rPr>
                <w:color w:val="000000"/>
                <w:sz w:val="24"/>
                <w:szCs w:val="24"/>
              </w:rPr>
              <w:t>Обеспеченность спортивной инфраструктурой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485F71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85F71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485F71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Строительство нового спортивного объекта на территории общеобразовательной школы (беговые дорожки).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5F" w:rsidRPr="00F23D89" w:rsidRDefault="00485F71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На территории МАОУСОШ г</w:t>
            </w:r>
            <w:proofErr w:type="gramStart"/>
            <w:r w:rsidRPr="00485F71">
              <w:rPr>
                <w:sz w:val="24"/>
                <w:szCs w:val="24"/>
              </w:rPr>
              <w:t>.Х</w:t>
            </w:r>
            <w:proofErr w:type="gramEnd"/>
            <w:r w:rsidRPr="00485F71">
              <w:rPr>
                <w:sz w:val="24"/>
                <w:szCs w:val="24"/>
              </w:rPr>
              <w:t>олма обустроены беговые дорожки</w:t>
            </w:r>
          </w:p>
        </w:tc>
      </w:tr>
      <w:tr w:rsidR="00B8395F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7F393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>Доля объектов культурного наследия, в которых размещаются объекты социально-досуговой инфраструктуры, в общем количестве объектов культурного наследия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7F393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F3935">
              <w:rPr>
                <w:color w:val="000000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7F393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3935">
              <w:rPr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7F3935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7F3935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B8395F" w:rsidRPr="00B35A64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4828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8E4828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E4828">
              <w:rPr>
                <w:color w:val="000000"/>
                <w:sz w:val="24"/>
                <w:szCs w:val="24"/>
              </w:rPr>
              <w:t xml:space="preserve">Доля сервисов, способствующих повышению комфортности </w:t>
            </w:r>
            <w:r w:rsidRPr="008E4828">
              <w:rPr>
                <w:color w:val="000000"/>
                <w:sz w:val="24"/>
                <w:szCs w:val="24"/>
              </w:rPr>
              <w:lastRenderedPageBreak/>
              <w:t>жизни маломобильных групп населения, в количестве таких сервисов, предусмотренных правовым актом Минстроя России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8E4828" w:rsidRDefault="00B8395F" w:rsidP="00B8395F">
            <w:pPr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lastRenderedPageBreak/>
              <w:t xml:space="preserve">заместитель Главы Администрации района </w:t>
            </w:r>
            <w:proofErr w:type="spellStart"/>
            <w:r w:rsidRPr="008E4828">
              <w:rPr>
                <w:sz w:val="24"/>
                <w:szCs w:val="24"/>
              </w:rPr>
              <w:lastRenderedPageBreak/>
              <w:t>Рыбинкина</w:t>
            </w:r>
            <w:proofErr w:type="spellEnd"/>
            <w:r w:rsidRPr="008E4828">
              <w:rPr>
                <w:sz w:val="24"/>
                <w:szCs w:val="24"/>
              </w:rPr>
              <w:t xml:space="preserve"> Е.А.,</w:t>
            </w:r>
          </w:p>
          <w:p w:rsidR="00B8395F" w:rsidRPr="008E4828" w:rsidRDefault="00B8395F" w:rsidP="00B8395F">
            <w:pPr>
              <w:jc w:val="center"/>
              <w:rPr>
                <w:sz w:val="24"/>
                <w:szCs w:val="24"/>
              </w:rPr>
            </w:pPr>
          </w:p>
          <w:p w:rsidR="00B8395F" w:rsidRPr="008E4828" w:rsidRDefault="00B8395F" w:rsidP="00B8395F">
            <w:pPr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B8395F" w:rsidRPr="008E4828" w:rsidRDefault="00B8395F" w:rsidP="00B8395F">
            <w:pPr>
              <w:jc w:val="center"/>
              <w:rPr>
                <w:sz w:val="24"/>
                <w:szCs w:val="24"/>
              </w:rPr>
            </w:pPr>
          </w:p>
          <w:p w:rsidR="00B8395F" w:rsidRPr="008E4828" w:rsidRDefault="00B8395F" w:rsidP="00B8395F">
            <w:pPr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отдел строительства и дорожного хозяйства.</w:t>
            </w:r>
          </w:p>
          <w:p w:rsidR="00B8395F" w:rsidRPr="008E4828" w:rsidRDefault="00B8395F" w:rsidP="00B8395F">
            <w:pPr>
              <w:jc w:val="center"/>
              <w:rPr>
                <w:sz w:val="24"/>
                <w:szCs w:val="24"/>
              </w:rPr>
            </w:pPr>
          </w:p>
          <w:p w:rsidR="00B8395F" w:rsidRPr="008E4828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отдел экономики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8E4828" w:rsidRDefault="00B8395F" w:rsidP="00B839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 xml:space="preserve">Из 18 сервисов, предусмотренных правовым актом Минстроя России </w:t>
            </w:r>
            <w:r w:rsidRPr="008E4828">
              <w:rPr>
                <w:sz w:val="24"/>
                <w:szCs w:val="24"/>
              </w:rPr>
              <w:lastRenderedPageBreak/>
              <w:t>на территории города доступно 5 сервисов. В течение года планируется увеличить данный показатель до 8 сервисов. Обеспечение доступности для инвалидов и других маломобильных групп к объектам потребительского рынка составляет 89% от общего числа объектов.</w:t>
            </w:r>
          </w:p>
          <w:p w:rsidR="00B8395F" w:rsidRPr="008E4828" w:rsidRDefault="00B8395F" w:rsidP="00B839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Всего 57 объектов, доступно для инвалидов 51 объект.</w:t>
            </w:r>
          </w:p>
          <w:p w:rsidR="00B8395F" w:rsidRPr="008E4828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Обучение, оказания информационно-консультационных услуг (кроме указанных в пункте 4 настоящего перечня) по развитию различных функциональных и социальных навыков маломобильных групп населения.</w:t>
            </w:r>
          </w:p>
          <w:p w:rsidR="00B8395F" w:rsidRPr="008E4828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395F" w:rsidRPr="008E4828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Распространение в городе книг, бюллетеней, иных изданий, выходящих в свет не реже одного раза в год, в форматах доступных для лиц с нарушением зрения.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28" w:rsidRPr="00F23D89" w:rsidRDefault="008E4828" w:rsidP="008E482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lastRenderedPageBreak/>
              <w:t>Всего 72 объекта, доступно для инвалидов 67 объектов.</w:t>
            </w:r>
          </w:p>
          <w:p w:rsidR="00B8395F" w:rsidRPr="00F23D89" w:rsidRDefault="00B8395F" w:rsidP="00B839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B8395F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85F71">
              <w:rPr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485F71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85F71">
              <w:rPr>
                <w:color w:val="000000"/>
                <w:sz w:val="24"/>
                <w:szCs w:val="24"/>
              </w:rPr>
              <w:t>Доля детей в возрасте 1-6 лет, состоящих на учете для определения в дошкольные образовательные учреждения, в общей численности детей в возрасте 1-6 лет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485F71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85F71">
              <w:rPr>
                <w:color w:val="000000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485F71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485F71" w:rsidRDefault="00B8395F" w:rsidP="00B8395F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485F71" w:rsidRDefault="00B8395F" w:rsidP="00B8395F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485F71" w:rsidRDefault="00B8395F" w:rsidP="00B8395F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  <w:r w:rsidRPr="00485F71">
              <w:rPr>
                <w:sz w:val="24"/>
                <w:szCs w:val="24"/>
              </w:rPr>
              <w:t>Образование очередей в дошкольные образовательные учреждения не предвидится.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71" w:rsidRPr="00485F71" w:rsidRDefault="00485F71" w:rsidP="00485F71">
            <w:pPr>
              <w:tabs>
                <w:tab w:val="left" w:pos="709"/>
              </w:tabs>
              <w:spacing w:line="360" w:lineRule="atLeast"/>
              <w:rPr>
                <w:iCs/>
                <w:color w:val="000000"/>
                <w:sz w:val="28"/>
                <w:szCs w:val="28"/>
                <w:lang w:bidi="ru-RU"/>
              </w:rPr>
            </w:pPr>
            <w:r w:rsidRPr="00485F71">
              <w:rPr>
                <w:sz w:val="24"/>
                <w:szCs w:val="24"/>
              </w:rPr>
              <w:t>В округе отсутствует очередь в дошкольные образовательные учреждения</w:t>
            </w:r>
            <w:r w:rsidRPr="00485F71">
              <w:rPr>
                <w:iCs/>
                <w:color w:val="000000"/>
                <w:sz w:val="28"/>
                <w:szCs w:val="28"/>
                <w:lang w:bidi="ru-RU"/>
              </w:rPr>
              <w:t>.</w:t>
            </w:r>
          </w:p>
          <w:p w:rsidR="00B8395F" w:rsidRPr="00F23D89" w:rsidRDefault="00B8395F" w:rsidP="00B8395F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</w:p>
        </w:tc>
      </w:tr>
      <w:tr w:rsidR="00B8395F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31.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Количество дорожно-транспортных происшествий по отношению к численности населения в городе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D95572" w:rsidRDefault="00B8395F" w:rsidP="00B8395F">
            <w:pPr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строительства и дорожного хозяйства.</w:t>
            </w:r>
          </w:p>
          <w:p w:rsidR="00B8395F" w:rsidRPr="00D95572" w:rsidRDefault="00B8395F" w:rsidP="00B8395F">
            <w:pPr>
              <w:jc w:val="center"/>
              <w:rPr>
                <w:sz w:val="24"/>
                <w:szCs w:val="24"/>
              </w:rPr>
            </w:pPr>
          </w:p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ind w:right="-103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безразмерный коэффициент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ind w:right="-103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безразмерный коэффициент</w:t>
            </w:r>
          </w:p>
        </w:tc>
      </w:tr>
      <w:tr w:rsidR="00B8395F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D95572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95572">
              <w:rPr>
                <w:color w:val="000000"/>
                <w:sz w:val="24"/>
                <w:szCs w:val="24"/>
              </w:rPr>
              <w:t>Доступность остановок общественного транспорта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D95572" w:rsidRDefault="00B8395F" w:rsidP="00B8395F">
            <w:pPr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отдел строительства и дорожного хозяйства.</w:t>
            </w:r>
          </w:p>
          <w:p w:rsidR="00B8395F" w:rsidRPr="00D95572" w:rsidRDefault="00B8395F" w:rsidP="00B8395F">
            <w:pPr>
              <w:jc w:val="center"/>
              <w:rPr>
                <w:sz w:val="24"/>
                <w:szCs w:val="24"/>
              </w:rPr>
            </w:pPr>
          </w:p>
          <w:p w:rsidR="00B8395F" w:rsidRPr="00D95572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t xml:space="preserve">Внесение в географические информационные системы объектов </w:t>
            </w:r>
            <w:r w:rsidRPr="00D95572">
              <w:rPr>
                <w:sz w:val="24"/>
                <w:szCs w:val="24"/>
              </w:rPr>
              <w:lastRenderedPageBreak/>
              <w:t>остановочных пунктов. На территории города расположены  три остановки общественного транспорт</w:t>
            </w:r>
            <w:proofErr w:type="gramStart"/>
            <w:r w:rsidRPr="00D95572">
              <w:rPr>
                <w:sz w:val="24"/>
                <w:szCs w:val="24"/>
              </w:rPr>
              <w:t>а(</w:t>
            </w:r>
            <w:proofErr w:type="gramEnd"/>
            <w:r w:rsidRPr="00D95572">
              <w:rPr>
                <w:sz w:val="24"/>
                <w:szCs w:val="24"/>
              </w:rPr>
              <w:t>ул. Съездовская 9, ул. К Маркса уд.11</w:t>
            </w:r>
            <w:r w:rsidR="00C82B68" w:rsidRPr="00D95572">
              <w:rPr>
                <w:sz w:val="24"/>
                <w:szCs w:val="24"/>
              </w:rPr>
              <w:t>,ул.М.Горького,у д.6а</w:t>
            </w:r>
            <w:r w:rsidRPr="00D95572">
              <w:rPr>
                <w:sz w:val="24"/>
                <w:szCs w:val="24"/>
              </w:rPr>
              <w:t>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D95572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D95572">
              <w:rPr>
                <w:sz w:val="24"/>
                <w:szCs w:val="24"/>
              </w:rPr>
              <w:lastRenderedPageBreak/>
              <w:t>Внесен</w:t>
            </w:r>
            <w:r w:rsidR="00454220" w:rsidRPr="00D95572">
              <w:rPr>
                <w:sz w:val="24"/>
                <w:szCs w:val="24"/>
              </w:rPr>
              <w:t>о</w:t>
            </w:r>
            <w:r w:rsidRPr="00D95572">
              <w:rPr>
                <w:sz w:val="24"/>
                <w:szCs w:val="24"/>
              </w:rPr>
              <w:t xml:space="preserve"> в географические информационные системы объектов </w:t>
            </w:r>
            <w:r w:rsidRPr="00D95572">
              <w:rPr>
                <w:sz w:val="24"/>
                <w:szCs w:val="24"/>
              </w:rPr>
              <w:lastRenderedPageBreak/>
              <w:t>остановочных пунктов. На территории города расположены</w:t>
            </w:r>
            <w:r w:rsidR="00C82B68" w:rsidRPr="00D95572">
              <w:rPr>
                <w:sz w:val="24"/>
                <w:szCs w:val="24"/>
              </w:rPr>
              <w:t xml:space="preserve"> две</w:t>
            </w:r>
            <w:r w:rsidRPr="00D95572">
              <w:rPr>
                <w:sz w:val="24"/>
                <w:szCs w:val="24"/>
              </w:rPr>
              <w:t xml:space="preserve"> остановки общественного транспорт</w:t>
            </w:r>
            <w:proofErr w:type="gramStart"/>
            <w:r w:rsidRPr="00D95572">
              <w:rPr>
                <w:sz w:val="24"/>
                <w:szCs w:val="24"/>
              </w:rPr>
              <w:t>а(</w:t>
            </w:r>
            <w:proofErr w:type="gramEnd"/>
            <w:r w:rsidRPr="00D95572">
              <w:rPr>
                <w:sz w:val="24"/>
                <w:szCs w:val="24"/>
              </w:rPr>
              <w:t>ул. Съездовская 9, ул. К Маркса уд.11)</w:t>
            </w:r>
          </w:p>
        </w:tc>
      </w:tr>
      <w:tr w:rsidR="00B8395F" w:rsidRPr="00D95572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C20D7A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C20D7A" w:rsidRDefault="00B8395F" w:rsidP="00B8395F">
            <w:pPr>
              <w:spacing w:before="120" w:line="240" w:lineRule="exact"/>
              <w:ind w:right="-115"/>
              <w:rPr>
                <w:color w:val="000000"/>
                <w:sz w:val="24"/>
                <w:szCs w:val="24"/>
              </w:rPr>
            </w:pPr>
            <w:r w:rsidRPr="00C20D7A">
              <w:rPr>
                <w:color w:val="000000"/>
                <w:sz w:val="24"/>
                <w:szCs w:val="24"/>
              </w:rPr>
              <w:t xml:space="preserve">Доля городского населения, обеспеченного качественной питьевой водой из систем </w:t>
            </w:r>
            <w:proofErr w:type="spellStart"/>
            <w:proofErr w:type="gramStart"/>
            <w:r w:rsidRPr="00C20D7A">
              <w:rPr>
                <w:color w:val="000000"/>
                <w:sz w:val="24"/>
                <w:szCs w:val="24"/>
              </w:rPr>
              <w:t>централизо-ванного</w:t>
            </w:r>
            <w:proofErr w:type="spellEnd"/>
            <w:proofErr w:type="gramEnd"/>
            <w:r w:rsidRPr="00C20D7A">
              <w:rPr>
                <w:color w:val="000000"/>
                <w:sz w:val="24"/>
                <w:szCs w:val="24"/>
              </w:rPr>
              <w:t xml:space="preserve"> водоснабжения, в общей численности городского населения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C20D7A" w:rsidRDefault="00B8395F" w:rsidP="00B8395F">
            <w:pPr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B8395F" w:rsidRPr="00C20D7A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C20D7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C20D7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C20D7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C20D7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C20D7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C20D7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C20D7A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Организация контроля за соблюдением технологии водоподготовки, а также способа отбора питьевой воды на исследование.</w:t>
            </w:r>
          </w:p>
          <w:p w:rsidR="00B8395F" w:rsidRPr="00C20D7A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Приобретение химических реагентов, для очистки питьевой воды Ремонт и содержание оборудования по очистке питьевой воды.</w:t>
            </w:r>
          </w:p>
          <w:p w:rsidR="00B8395F" w:rsidRPr="00C20D7A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 xml:space="preserve">Замена локальных участков  сетей водоснабжения.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C20D7A" w:rsidRDefault="00B40712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Ежеквартально производился отбор проб питьевого водоснабжения. По результатам которого проводился комплекс мероприятий по стабилизации показателей</w:t>
            </w:r>
            <w:proofErr w:type="gramStart"/>
            <w:r w:rsidRPr="00C20D7A">
              <w:rPr>
                <w:sz w:val="24"/>
                <w:szCs w:val="24"/>
              </w:rPr>
              <w:t>.З</w:t>
            </w:r>
            <w:bookmarkStart w:id="1" w:name="_GoBack"/>
            <w:bookmarkEnd w:id="1"/>
            <w:proofErr w:type="gramEnd"/>
            <w:r w:rsidRPr="00C20D7A">
              <w:rPr>
                <w:sz w:val="24"/>
                <w:szCs w:val="24"/>
              </w:rPr>
              <w:t>аключен договор на обслуживание систем водоподготовки на постоянной основе с ООО «Буровая компания Гейзер»</w:t>
            </w:r>
          </w:p>
          <w:p w:rsidR="00C641B9" w:rsidRPr="00C20D7A" w:rsidRDefault="00C641B9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C20D7A">
              <w:rPr>
                <w:sz w:val="24"/>
                <w:szCs w:val="24"/>
              </w:rPr>
              <w:t>За 2024 год выполнена замена 400 м.п. водопроводной сети.</w:t>
            </w:r>
          </w:p>
          <w:p w:rsidR="00B40712" w:rsidRPr="00C20D7A" w:rsidRDefault="00B40712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B8395F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1D7F1A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D7F1A">
              <w:rPr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1D7F1A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D7F1A">
              <w:rPr>
                <w:color w:val="000000"/>
                <w:sz w:val="24"/>
                <w:szCs w:val="24"/>
              </w:rPr>
              <w:t>Количество центров притяжения для населения (единиц)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1D7F1A" w:rsidRDefault="00B8395F" w:rsidP="00B8395F">
            <w:pPr>
              <w:jc w:val="center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>отдел жилищно-коммунального хозяйства,</w:t>
            </w:r>
          </w:p>
          <w:p w:rsidR="00B8395F" w:rsidRPr="001D7F1A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1D7F1A">
              <w:rPr>
                <w:color w:val="000000"/>
                <w:sz w:val="24"/>
                <w:szCs w:val="24"/>
              </w:rPr>
              <w:t>отдел строительства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1D7F1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1D7F1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1D7F1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1D7F1A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1D7F1A" w:rsidRDefault="00B8395F" w:rsidP="00B8395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1D7F1A" w:rsidRDefault="00B8395F" w:rsidP="00B8395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1D7F1A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>Внесение в географические информационные системы максимально привлекательных для жителей города и туристов объектов и сервисов.</w:t>
            </w:r>
          </w:p>
          <w:p w:rsidR="00B8395F" w:rsidRPr="001D7F1A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 xml:space="preserve">Увеличение публикаций с использованием фотографий, сделанных на привлекательных объектах. </w:t>
            </w:r>
          </w:p>
          <w:p w:rsidR="00B8395F" w:rsidRPr="00F23D89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1D7F1A">
              <w:rPr>
                <w:sz w:val="24"/>
                <w:szCs w:val="24"/>
              </w:rPr>
              <w:t>Проведение фотоконкурса на озелененных территориях.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F23D89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B8395F" w:rsidRPr="008E4828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4828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8E4828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E4828">
              <w:rPr>
                <w:color w:val="000000"/>
                <w:sz w:val="24"/>
                <w:szCs w:val="24"/>
              </w:rPr>
              <w:t>Доля населения, работающего в непроизводственном секторе экономики, в общей численности работающего населения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8E4828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отдел экономики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8E4828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8E4828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8E4828" w:rsidRDefault="00B8395F" w:rsidP="00B839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 xml:space="preserve">По данным </w:t>
            </w:r>
            <w:proofErr w:type="spellStart"/>
            <w:r w:rsidRPr="008E4828">
              <w:rPr>
                <w:sz w:val="24"/>
                <w:szCs w:val="24"/>
              </w:rPr>
              <w:t>Новгородстата</w:t>
            </w:r>
            <w:proofErr w:type="spellEnd"/>
            <w:r w:rsidRPr="008E4828">
              <w:rPr>
                <w:sz w:val="24"/>
                <w:szCs w:val="24"/>
              </w:rPr>
              <w:t xml:space="preserve"> численность работающего населения на 01.04.2024 года составляет 684 человека, из них численность занятых в сфере торговли и предоставления бытовых услуг составила 45 человек или 7 %.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8E4828" w:rsidRDefault="008E4828" w:rsidP="00B839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E4828">
              <w:rPr>
                <w:sz w:val="24"/>
                <w:szCs w:val="24"/>
              </w:rPr>
              <w:t xml:space="preserve">По данным </w:t>
            </w:r>
            <w:proofErr w:type="spellStart"/>
            <w:r w:rsidRPr="008E4828">
              <w:rPr>
                <w:sz w:val="24"/>
                <w:szCs w:val="24"/>
              </w:rPr>
              <w:t>Новгородстата</w:t>
            </w:r>
            <w:proofErr w:type="spellEnd"/>
            <w:r w:rsidRPr="008E4828">
              <w:rPr>
                <w:sz w:val="24"/>
                <w:szCs w:val="24"/>
              </w:rPr>
              <w:t xml:space="preserve"> численность работающего населения на 01.01.2025 года составляет 679 человек, из них численность занятых в сфере торговли и предоставления бытовых услуг составила 46 человек или 7 %.</w:t>
            </w:r>
          </w:p>
        </w:tc>
      </w:tr>
      <w:tr w:rsidR="00B8395F" w:rsidRPr="00504D2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04D25">
              <w:rPr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04D25">
              <w:rPr>
                <w:color w:val="000000"/>
                <w:sz w:val="24"/>
                <w:szCs w:val="24"/>
              </w:rPr>
              <w:t>Доля граждан в возрасте старше 14 лет, вовлеченных в принятие решений по вопросам городского развития, в общей численности городского населения в возрасте старше 14 лет (%)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04D25">
              <w:rPr>
                <w:color w:val="000000"/>
                <w:sz w:val="24"/>
                <w:szCs w:val="24"/>
              </w:rPr>
              <w:t>Управление делами</w:t>
            </w:r>
          </w:p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04D25">
              <w:rPr>
                <w:color w:val="000000"/>
                <w:sz w:val="24"/>
                <w:szCs w:val="24"/>
              </w:rPr>
              <w:t>отдел информатизации</w:t>
            </w:r>
          </w:p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4D2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4D2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4D2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4D2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4D25">
              <w:rPr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4D25">
              <w:rPr>
                <w:sz w:val="24"/>
                <w:szCs w:val="24"/>
              </w:rPr>
              <w:t>7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504D25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5F" w:rsidRPr="00504D25" w:rsidRDefault="00504D25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504D25">
              <w:rPr>
                <w:sz w:val="24"/>
                <w:szCs w:val="24"/>
              </w:rPr>
              <w:t>21%</w:t>
            </w:r>
          </w:p>
        </w:tc>
      </w:tr>
      <w:tr w:rsidR="00B8395F" w:rsidRPr="00504D2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  <w:r w:rsidRPr="00504D25">
              <w:rPr>
                <w:color w:val="000000"/>
                <w:sz w:val="24"/>
                <w:szCs w:val="24"/>
              </w:rPr>
              <w:t>36.1.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04D25">
              <w:rPr>
                <w:color w:val="000000"/>
                <w:sz w:val="24"/>
                <w:szCs w:val="24"/>
              </w:rPr>
              <w:t>Доля граждан в возрасте старше 14 лет, принявших участие в решении вопросов развития городской среды (%)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B8395F" w:rsidRPr="00504D25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504D25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B8395F" w:rsidRPr="00504D25" w:rsidRDefault="00504D25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504D25">
              <w:rPr>
                <w:sz w:val="24"/>
                <w:szCs w:val="24"/>
              </w:rPr>
              <w:t>13.8%</w:t>
            </w:r>
          </w:p>
        </w:tc>
      </w:tr>
      <w:tr w:rsidR="00B8395F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  <w:r w:rsidRPr="00504D25">
              <w:rPr>
                <w:color w:val="000000"/>
                <w:sz w:val="24"/>
                <w:szCs w:val="24"/>
              </w:rPr>
              <w:t>36.2.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04D25">
              <w:rPr>
                <w:color w:val="000000"/>
                <w:sz w:val="24"/>
                <w:szCs w:val="24"/>
              </w:rPr>
              <w:t>Доля граждан в возрасте старше 14 лет, принявших участие в электронном голосовании (с использованием цифровых технологий) (%)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504D2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504D2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504D25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504D25" w:rsidRDefault="00B8395F" w:rsidP="00B839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F23D89" w:rsidRDefault="00504D25" w:rsidP="00B8395F">
            <w:pPr>
              <w:spacing w:before="120" w:line="240" w:lineRule="exact"/>
              <w:rPr>
                <w:sz w:val="24"/>
                <w:szCs w:val="24"/>
              </w:rPr>
            </w:pPr>
            <w:r w:rsidRPr="00504D25">
              <w:rPr>
                <w:sz w:val="24"/>
                <w:szCs w:val="24"/>
              </w:rPr>
              <w:t>13.8%</w:t>
            </w:r>
          </w:p>
        </w:tc>
      </w:tr>
      <w:tr w:rsidR="00B8395F" w:rsidRPr="00BA33C5" w:rsidTr="00CC2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BA33C5" w:rsidRDefault="00B8395F" w:rsidP="00B8395F">
            <w:pPr>
              <w:spacing w:before="120" w:line="240" w:lineRule="exact"/>
              <w:ind w:left="-108" w:right="-1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BA33C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BA33C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BA33C5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BA33C5" w:rsidRDefault="00B8395F" w:rsidP="00B8395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8922C4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BA33C5" w:rsidRDefault="00B8395F" w:rsidP="00B8395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BA33C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F" w:rsidRPr="00BA33C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F" w:rsidRPr="00BA33C5" w:rsidRDefault="00B8395F" w:rsidP="00B8395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601505" w:rsidRDefault="00601505" w:rsidP="00220BCA">
      <w:pPr>
        <w:rPr>
          <w:sz w:val="24"/>
          <w:szCs w:val="24"/>
        </w:rPr>
      </w:pPr>
    </w:p>
    <w:p w:rsidR="00AE01C1" w:rsidRDefault="00AE01C1" w:rsidP="00220BCA">
      <w:pPr>
        <w:rPr>
          <w:sz w:val="24"/>
          <w:szCs w:val="24"/>
        </w:rPr>
      </w:pPr>
    </w:p>
    <w:p w:rsidR="00AE01C1" w:rsidRPr="000F0939" w:rsidRDefault="00AE01C1" w:rsidP="00AE01C1">
      <w:pPr>
        <w:rPr>
          <w:sz w:val="24"/>
          <w:szCs w:val="24"/>
        </w:rPr>
      </w:pPr>
      <w:r w:rsidRPr="000F0939">
        <w:rPr>
          <w:sz w:val="24"/>
          <w:szCs w:val="24"/>
        </w:rPr>
        <w:t>Согласовано:</w:t>
      </w:r>
    </w:p>
    <w:p w:rsidR="00AE01C1" w:rsidRPr="000F0939" w:rsidRDefault="00AE01C1" w:rsidP="00AE01C1">
      <w:pPr>
        <w:rPr>
          <w:sz w:val="24"/>
          <w:szCs w:val="24"/>
        </w:rPr>
      </w:pPr>
      <w:r w:rsidRPr="000F0939">
        <w:rPr>
          <w:sz w:val="24"/>
          <w:szCs w:val="24"/>
        </w:rPr>
        <w:t xml:space="preserve">министр жилищно-коммунального хозяйства </w:t>
      </w:r>
    </w:p>
    <w:p w:rsidR="00AE01C1" w:rsidRPr="000F0939" w:rsidRDefault="00AE01C1" w:rsidP="00AE01C1">
      <w:pPr>
        <w:rPr>
          <w:sz w:val="24"/>
          <w:szCs w:val="24"/>
        </w:rPr>
      </w:pPr>
      <w:r w:rsidRPr="000F0939">
        <w:rPr>
          <w:sz w:val="24"/>
          <w:szCs w:val="24"/>
        </w:rPr>
        <w:t>и топливно-энергетического комплекса Новгородской области                                                                И.Ю. Николаева</w:t>
      </w:r>
    </w:p>
    <w:p w:rsidR="00AE01C1" w:rsidRDefault="00AE01C1" w:rsidP="00220BCA">
      <w:pPr>
        <w:rPr>
          <w:sz w:val="24"/>
          <w:szCs w:val="24"/>
        </w:rPr>
      </w:pPr>
    </w:p>
    <w:sectPr w:rsidR="00AE01C1" w:rsidSect="00C53487">
      <w:pgSz w:w="16840" w:h="11907" w:orient="landscape" w:code="9"/>
      <w:pgMar w:top="1985" w:right="567" w:bottom="567" w:left="102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05"/>
    <w:rsid w:val="00002C44"/>
    <w:rsid w:val="00027DA3"/>
    <w:rsid w:val="0003048C"/>
    <w:rsid w:val="00031927"/>
    <w:rsid w:val="000321F9"/>
    <w:rsid w:val="00033422"/>
    <w:rsid w:val="00033F36"/>
    <w:rsid w:val="0006452E"/>
    <w:rsid w:val="000708A1"/>
    <w:rsid w:val="00071F80"/>
    <w:rsid w:val="000726BE"/>
    <w:rsid w:val="00096125"/>
    <w:rsid w:val="000969CA"/>
    <w:rsid w:val="000A3B79"/>
    <w:rsid w:val="000A6B9E"/>
    <w:rsid w:val="000B150F"/>
    <w:rsid w:val="000C3BFC"/>
    <w:rsid w:val="000C7FE8"/>
    <w:rsid w:val="000E066B"/>
    <w:rsid w:val="000E311E"/>
    <w:rsid w:val="000E4110"/>
    <w:rsid w:val="000F564E"/>
    <w:rsid w:val="000F5ECF"/>
    <w:rsid w:val="00104EC7"/>
    <w:rsid w:val="001078B6"/>
    <w:rsid w:val="0011172A"/>
    <w:rsid w:val="0012029C"/>
    <w:rsid w:val="0012088D"/>
    <w:rsid w:val="001319BC"/>
    <w:rsid w:val="001343A8"/>
    <w:rsid w:val="00146E38"/>
    <w:rsid w:val="001513F4"/>
    <w:rsid w:val="00153A23"/>
    <w:rsid w:val="00155DDB"/>
    <w:rsid w:val="00155F40"/>
    <w:rsid w:val="00170D55"/>
    <w:rsid w:val="00175FCC"/>
    <w:rsid w:val="00181A8E"/>
    <w:rsid w:val="00184362"/>
    <w:rsid w:val="00187011"/>
    <w:rsid w:val="00190572"/>
    <w:rsid w:val="00190DF0"/>
    <w:rsid w:val="00191BFE"/>
    <w:rsid w:val="00192CCD"/>
    <w:rsid w:val="00196A75"/>
    <w:rsid w:val="00197B68"/>
    <w:rsid w:val="001A59C3"/>
    <w:rsid w:val="001B25C2"/>
    <w:rsid w:val="001C4BEF"/>
    <w:rsid w:val="001C60E6"/>
    <w:rsid w:val="001C77B9"/>
    <w:rsid w:val="001D7B56"/>
    <w:rsid w:val="001D7F1A"/>
    <w:rsid w:val="001E18BB"/>
    <w:rsid w:val="001E1D19"/>
    <w:rsid w:val="001F140E"/>
    <w:rsid w:val="001F6F98"/>
    <w:rsid w:val="0020440A"/>
    <w:rsid w:val="00204BD2"/>
    <w:rsid w:val="0021142A"/>
    <w:rsid w:val="00220BCA"/>
    <w:rsid w:val="00231432"/>
    <w:rsid w:val="002346F1"/>
    <w:rsid w:val="00236139"/>
    <w:rsid w:val="00251397"/>
    <w:rsid w:val="00253260"/>
    <w:rsid w:val="00265EF3"/>
    <w:rsid w:val="00270075"/>
    <w:rsid w:val="00270720"/>
    <w:rsid w:val="00271875"/>
    <w:rsid w:val="002B1555"/>
    <w:rsid w:val="002B1E08"/>
    <w:rsid w:val="002B347B"/>
    <w:rsid w:val="002B6DE7"/>
    <w:rsid w:val="002B760D"/>
    <w:rsid w:val="002C2E97"/>
    <w:rsid w:val="002C3CD5"/>
    <w:rsid w:val="002C3E86"/>
    <w:rsid w:val="002C6145"/>
    <w:rsid w:val="002D3178"/>
    <w:rsid w:val="002D3AA7"/>
    <w:rsid w:val="002D4E9E"/>
    <w:rsid w:val="002E3F2C"/>
    <w:rsid w:val="002F05D2"/>
    <w:rsid w:val="002F2492"/>
    <w:rsid w:val="002F7B88"/>
    <w:rsid w:val="002F7FB6"/>
    <w:rsid w:val="00307227"/>
    <w:rsid w:val="0031200D"/>
    <w:rsid w:val="003121A2"/>
    <w:rsid w:val="003173DC"/>
    <w:rsid w:val="00325CA3"/>
    <w:rsid w:val="00326F08"/>
    <w:rsid w:val="00327124"/>
    <w:rsid w:val="00332F4E"/>
    <w:rsid w:val="0033554C"/>
    <w:rsid w:val="00337BAF"/>
    <w:rsid w:val="00344214"/>
    <w:rsid w:val="003521C2"/>
    <w:rsid w:val="00355FAE"/>
    <w:rsid w:val="00356542"/>
    <w:rsid w:val="00356807"/>
    <w:rsid w:val="00361374"/>
    <w:rsid w:val="00364D30"/>
    <w:rsid w:val="00364DB1"/>
    <w:rsid w:val="003826E9"/>
    <w:rsid w:val="00383894"/>
    <w:rsid w:val="00384A7B"/>
    <w:rsid w:val="003954A7"/>
    <w:rsid w:val="00396312"/>
    <w:rsid w:val="003971CF"/>
    <w:rsid w:val="003C07DB"/>
    <w:rsid w:val="003C1C89"/>
    <w:rsid w:val="003D02E5"/>
    <w:rsid w:val="003D7BB6"/>
    <w:rsid w:val="00404835"/>
    <w:rsid w:val="00417A77"/>
    <w:rsid w:val="00420144"/>
    <w:rsid w:val="00422E0B"/>
    <w:rsid w:val="0042569D"/>
    <w:rsid w:val="00442E2D"/>
    <w:rsid w:val="00454220"/>
    <w:rsid w:val="00463D0B"/>
    <w:rsid w:val="00481ADB"/>
    <w:rsid w:val="00484340"/>
    <w:rsid w:val="00485F71"/>
    <w:rsid w:val="00486100"/>
    <w:rsid w:val="00490200"/>
    <w:rsid w:val="004A1094"/>
    <w:rsid w:val="004A6CB0"/>
    <w:rsid w:val="004A7B67"/>
    <w:rsid w:val="004B6274"/>
    <w:rsid w:val="004B7FF5"/>
    <w:rsid w:val="004C4086"/>
    <w:rsid w:val="004C754E"/>
    <w:rsid w:val="004D5A77"/>
    <w:rsid w:val="004E17D4"/>
    <w:rsid w:val="004E7286"/>
    <w:rsid w:val="004E789A"/>
    <w:rsid w:val="004E7B43"/>
    <w:rsid w:val="004F6B38"/>
    <w:rsid w:val="00504D25"/>
    <w:rsid w:val="00505D05"/>
    <w:rsid w:val="00506D2E"/>
    <w:rsid w:val="00511DF7"/>
    <w:rsid w:val="005136AC"/>
    <w:rsid w:val="00521C70"/>
    <w:rsid w:val="00522869"/>
    <w:rsid w:val="005277D1"/>
    <w:rsid w:val="00527883"/>
    <w:rsid w:val="005328E2"/>
    <w:rsid w:val="00543E8F"/>
    <w:rsid w:val="00545B9C"/>
    <w:rsid w:val="00546A4B"/>
    <w:rsid w:val="00557022"/>
    <w:rsid w:val="0056753E"/>
    <w:rsid w:val="00573F02"/>
    <w:rsid w:val="00584CEB"/>
    <w:rsid w:val="005A0ECF"/>
    <w:rsid w:val="005C3BF7"/>
    <w:rsid w:val="005C420F"/>
    <w:rsid w:val="005C5272"/>
    <w:rsid w:val="005C669D"/>
    <w:rsid w:val="005C7C38"/>
    <w:rsid w:val="005D1BC9"/>
    <w:rsid w:val="005D2DF4"/>
    <w:rsid w:val="005D3A1F"/>
    <w:rsid w:val="005D6D4D"/>
    <w:rsid w:val="005E1D02"/>
    <w:rsid w:val="005E40DF"/>
    <w:rsid w:val="005E6F69"/>
    <w:rsid w:val="005F6E82"/>
    <w:rsid w:val="00600D4D"/>
    <w:rsid w:val="00601505"/>
    <w:rsid w:val="00601A0D"/>
    <w:rsid w:val="006114BF"/>
    <w:rsid w:val="006270E5"/>
    <w:rsid w:val="0063162A"/>
    <w:rsid w:val="00640CDA"/>
    <w:rsid w:val="00643630"/>
    <w:rsid w:val="00664213"/>
    <w:rsid w:val="00667B3F"/>
    <w:rsid w:val="00672869"/>
    <w:rsid w:val="00674726"/>
    <w:rsid w:val="006820C5"/>
    <w:rsid w:val="006834CF"/>
    <w:rsid w:val="00683754"/>
    <w:rsid w:val="00686558"/>
    <w:rsid w:val="0068669A"/>
    <w:rsid w:val="006A7674"/>
    <w:rsid w:val="006B3298"/>
    <w:rsid w:val="006C12DD"/>
    <w:rsid w:val="006D06E4"/>
    <w:rsid w:val="006D1F18"/>
    <w:rsid w:val="006D27C6"/>
    <w:rsid w:val="006E70A4"/>
    <w:rsid w:val="006E7363"/>
    <w:rsid w:val="006F0F9E"/>
    <w:rsid w:val="006F1B30"/>
    <w:rsid w:val="00701EBE"/>
    <w:rsid w:val="0070311E"/>
    <w:rsid w:val="00704CCA"/>
    <w:rsid w:val="007154E4"/>
    <w:rsid w:val="00717D0F"/>
    <w:rsid w:val="00721EBB"/>
    <w:rsid w:val="00723657"/>
    <w:rsid w:val="007249A3"/>
    <w:rsid w:val="007269CC"/>
    <w:rsid w:val="00737439"/>
    <w:rsid w:val="0074341D"/>
    <w:rsid w:val="00763F7B"/>
    <w:rsid w:val="00770FC4"/>
    <w:rsid w:val="00774151"/>
    <w:rsid w:val="007744E0"/>
    <w:rsid w:val="00783821"/>
    <w:rsid w:val="00790A5A"/>
    <w:rsid w:val="007925D2"/>
    <w:rsid w:val="007A025A"/>
    <w:rsid w:val="007A0511"/>
    <w:rsid w:val="007A1AE9"/>
    <w:rsid w:val="007C094A"/>
    <w:rsid w:val="007C13F5"/>
    <w:rsid w:val="007D5027"/>
    <w:rsid w:val="007E0C87"/>
    <w:rsid w:val="007E5E97"/>
    <w:rsid w:val="007F3935"/>
    <w:rsid w:val="007F4684"/>
    <w:rsid w:val="008067BB"/>
    <w:rsid w:val="00807878"/>
    <w:rsid w:val="0081454E"/>
    <w:rsid w:val="00815538"/>
    <w:rsid w:val="00820A58"/>
    <w:rsid w:val="00821D1C"/>
    <w:rsid w:val="00830D54"/>
    <w:rsid w:val="0083155D"/>
    <w:rsid w:val="008524C5"/>
    <w:rsid w:val="008743E9"/>
    <w:rsid w:val="00874BAF"/>
    <w:rsid w:val="00876A9B"/>
    <w:rsid w:val="00883018"/>
    <w:rsid w:val="008922C4"/>
    <w:rsid w:val="008B3007"/>
    <w:rsid w:val="008C035A"/>
    <w:rsid w:val="008C54E2"/>
    <w:rsid w:val="008C70C1"/>
    <w:rsid w:val="008D5B72"/>
    <w:rsid w:val="008E4828"/>
    <w:rsid w:val="008E5C75"/>
    <w:rsid w:val="008F5AA0"/>
    <w:rsid w:val="008F6649"/>
    <w:rsid w:val="008F7A96"/>
    <w:rsid w:val="009061FC"/>
    <w:rsid w:val="0090703B"/>
    <w:rsid w:val="00907BCF"/>
    <w:rsid w:val="00914E44"/>
    <w:rsid w:val="0092038F"/>
    <w:rsid w:val="00923517"/>
    <w:rsid w:val="0092730A"/>
    <w:rsid w:val="00931473"/>
    <w:rsid w:val="00933A84"/>
    <w:rsid w:val="009348E6"/>
    <w:rsid w:val="00935CCE"/>
    <w:rsid w:val="00941B56"/>
    <w:rsid w:val="009423A0"/>
    <w:rsid w:val="00951AAD"/>
    <w:rsid w:val="00960D82"/>
    <w:rsid w:val="00961FB6"/>
    <w:rsid w:val="0096344E"/>
    <w:rsid w:val="00986698"/>
    <w:rsid w:val="00990761"/>
    <w:rsid w:val="009943B7"/>
    <w:rsid w:val="009949AC"/>
    <w:rsid w:val="009A4AFE"/>
    <w:rsid w:val="009A54A4"/>
    <w:rsid w:val="009B285B"/>
    <w:rsid w:val="009B3C4F"/>
    <w:rsid w:val="009B6A31"/>
    <w:rsid w:val="009D2FF2"/>
    <w:rsid w:val="009E4927"/>
    <w:rsid w:val="009E7AA1"/>
    <w:rsid w:val="009F52E1"/>
    <w:rsid w:val="009F75F5"/>
    <w:rsid w:val="00A02EF3"/>
    <w:rsid w:val="00A04F12"/>
    <w:rsid w:val="00A13CC0"/>
    <w:rsid w:val="00A1474B"/>
    <w:rsid w:val="00A26F61"/>
    <w:rsid w:val="00A44E30"/>
    <w:rsid w:val="00A534B6"/>
    <w:rsid w:val="00A544FA"/>
    <w:rsid w:val="00A603F8"/>
    <w:rsid w:val="00A643E8"/>
    <w:rsid w:val="00A64B1A"/>
    <w:rsid w:val="00A744C1"/>
    <w:rsid w:val="00A75EA9"/>
    <w:rsid w:val="00A84D8C"/>
    <w:rsid w:val="00A855F1"/>
    <w:rsid w:val="00A97779"/>
    <w:rsid w:val="00AA0A73"/>
    <w:rsid w:val="00AA2194"/>
    <w:rsid w:val="00AA2AB9"/>
    <w:rsid w:val="00AA3506"/>
    <w:rsid w:val="00AA5C40"/>
    <w:rsid w:val="00AB38F8"/>
    <w:rsid w:val="00AB4EB7"/>
    <w:rsid w:val="00AB505D"/>
    <w:rsid w:val="00AD0620"/>
    <w:rsid w:val="00AD1602"/>
    <w:rsid w:val="00AD6592"/>
    <w:rsid w:val="00AD6ED4"/>
    <w:rsid w:val="00AE01C1"/>
    <w:rsid w:val="00AF7499"/>
    <w:rsid w:val="00AF7A24"/>
    <w:rsid w:val="00B00A31"/>
    <w:rsid w:val="00B01471"/>
    <w:rsid w:val="00B03E5C"/>
    <w:rsid w:val="00B064FF"/>
    <w:rsid w:val="00B07069"/>
    <w:rsid w:val="00B1336B"/>
    <w:rsid w:val="00B21480"/>
    <w:rsid w:val="00B24024"/>
    <w:rsid w:val="00B2564E"/>
    <w:rsid w:val="00B26765"/>
    <w:rsid w:val="00B310B3"/>
    <w:rsid w:val="00B35A64"/>
    <w:rsid w:val="00B35F65"/>
    <w:rsid w:val="00B40712"/>
    <w:rsid w:val="00B40790"/>
    <w:rsid w:val="00B41315"/>
    <w:rsid w:val="00B4229B"/>
    <w:rsid w:val="00B42C97"/>
    <w:rsid w:val="00B50690"/>
    <w:rsid w:val="00B5432D"/>
    <w:rsid w:val="00B566C2"/>
    <w:rsid w:val="00B5780C"/>
    <w:rsid w:val="00B6093E"/>
    <w:rsid w:val="00B6104D"/>
    <w:rsid w:val="00B61FEF"/>
    <w:rsid w:val="00B66947"/>
    <w:rsid w:val="00B71DE9"/>
    <w:rsid w:val="00B727BB"/>
    <w:rsid w:val="00B8395F"/>
    <w:rsid w:val="00B83EA8"/>
    <w:rsid w:val="00B851EB"/>
    <w:rsid w:val="00BA2A40"/>
    <w:rsid w:val="00BA33C5"/>
    <w:rsid w:val="00BB4E01"/>
    <w:rsid w:val="00BB56FE"/>
    <w:rsid w:val="00BB5DF0"/>
    <w:rsid w:val="00BB7AE6"/>
    <w:rsid w:val="00BC5229"/>
    <w:rsid w:val="00BD53F4"/>
    <w:rsid w:val="00BE2663"/>
    <w:rsid w:val="00C07EE9"/>
    <w:rsid w:val="00C1437D"/>
    <w:rsid w:val="00C1746C"/>
    <w:rsid w:val="00C20D7A"/>
    <w:rsid w:val="00C37E65"/>
    <w:rsid w:val="00C44B32"/>
    <w:rsid w:val="00C47106"/>
    <w:rsid w:val="00C53487"/>
    <w:rsid w:val="00C641B9"/>
    <w:rsid w:val="00C673D9"/>
    <w:rsid w:val="00C677DD"/>
    <w:rsid w:val="00C7231F"/>
    <w:rsid w:val="00C77530"/>
    <w:rsid w:val="00C7770D"/>
    <w:rsid w:val="00C82B68"/>
    <w:rsid w:val="00C86BA9"/>
    <w:rsid w:val="00C93C89"/>
    <w:rsid w:val="00CA3191"/>
    <w:rsid w:val="00CB1E77"/>
    <w:rsid w:val="00CB581F"/>
    <w:rsid w:val="00CB5DB3"/>
    <w:rsid w:val="00CB65D3"/>
    <w:rsid w:val="00CC26BE"/>
    <w:rsid w:val="00CC31E2"/>
    <w:rsid w:val="00CC6284"/>
    <w:rsid w:val="00CD0596"/>
    <w:rsid w:val="00CD491F"/>
    <w:rsid w:val="00CE49EC"/>
    <w:rsid w:val="00CF0ECE"/>
    <w:rsid w:val="00CF2601"/>
    <w:rsid w:val="00CF2FAA"/>
    <w:rsid w:val="00D029D4"/>
    <w:rsid w:val="00D04DE0"/>
    <w:rsid w:val="00D074A2"/>
    <w:rsid w:val="00D10C19"/>
    <w:rsid w:val="00D11BF6"/>
    <w:rsid w:val="00D16704"/>
    <w:rsid w:val="00D20A5D"/>
    <w:rsid w:val="00D2307C"/>
    <w:rsid w:val="00D27633"/>
    <w:rsid w:val="00D473B6"/>
    <w:rsid w:val="00D54F5C"/>
    <w:rsid w:val="00D643F1"/>
    <w:rsid w:val="00D832B0"/>
    <w:rsid w:val="00D84050"/>
    <w:rsid w:val="00D86150"/>
    <w:rsid w:val="00D87532"/>
    <w:rsid w:val="00D8785A"/>
    <w:rsid w:val="00D90019"/>
    <w:rsid w:val="00D913F4"/>
    <w:rsid w:val="00D941B6"/>
    <w:rsid w:val="00D95572"/>
    <w:rsid w:val="00D96CA3"/>
    <w:rsid w:val="00D9787E"/>
    <w:rsid w:val="00DA177A"/>
    <w:rsid w:val="00DA242D"/>
    <w:rsid w:val="00DA4C46"/>
    <w:rsid w:val="00DB1026"/>
    <w:rsid w:val="00DC77CD"/>
    <w:rsid w:val="00DD1905"/>
    <w:rsid w:val="00DD24EF"/>
    <w:rsid w:val="00DD6A5F"/>
    <w:rsid w:val="00DE2469"/>
    <w:rsid w:val="00DE65F3"/>
    <w:rsid w:val="00DF1F23"/>
    <w:rsid w:val="00E008FD"/>
    <w:rsid w:val="00E01C01"/>
    <w:rsid w:val="00E147E4"/>
    <w:rsid w:val="00E216A6"/>
    <w:rsid w:val="00E252F3"/>
    <w:rsid w:val="00E30CE5"/>
    <w:rsid w:val="00E318EB"/>
    <w:rsid w:val="00E32013"/>
    <w:rsid w:val="00E44C46"/>
    <w:rsid w:val="00E73CB3"/>
    <w:rsid w:val="00E874FA"/>
    <w:rsid w:val="00E91A5F"/>
    <w:rsid w:val="00E92E9B"/>
    <w:rsid w:val="00EA0969"/>
    <w:rsid w:val="00EB0E2D"/>
    <w:rsid w:val="00EB13D4"/>
    <w:rsid w:val="00EB17A7"/>
    <w:rsid w:val="00EB6BBC"/>
    <w:rsid w:val="00EC02F1"/>
    <w:rsid w:val="00EC28CE"/>
    <w:rsid w:val="00EC359B"/>
    <w:rsid w:val="00EC5C76"/>
    <w:rsid w:val="00EE2A5B"/>
    <w:rsid w:val="00EF5437"/>
    <w:rsid w:val="00EF7DBC"/>
    <w:rsid w:val="00F02FD9"/>
    <w:rsid w:val="00F05DE0"/>
    <w:rsid w:val="00F111F1"/>
    <w:rsid w:val="00F11383"/>
    <w:rsid w:val="00F1473D"/>
    <w:rsid w:val="00F16B7D"/>
    <w:rsid w:val="00F174C8"/>
    <w:rsid w:val="00F220ED"/>
    <w:rsid w:val="00F23D89"/>
    <w:rsid w:val="00F41E56"/>
    <w:rsid w:val="00F42FEF"/>
    <w:rsid w:val="00F469C7"/>
    <w:rsid w:val="00F51E43"/>
    <w:rsid w:val="00F60A1F"/>
    <w:rsid w:val="00F62CE5"/>
    <w:rsid w:val="00F66256"/>
    <w:rsid w:val="00F71C55"/>
    <w:rsid w:val="00F72470"/>
    <w:rsid w:val="00F735DA"/>
    <w:rsid w:val="00F76B47"/>
    <w:rsid w:val="00F81994"/>
    <w:rsid w:val="00F81D6F"/>
    <w:rsid w:val="00F913B0"/>
    <w:rsid w:val="00F9671E"/>
    <w:rsid w:val="00F97FFD"/>
    <w:rsid w:val="00FA5DAC"/>
    <w:rsid w:val="00FA68CF"/>
    <w:rsid w:val="00FC10B6"/>
    <w:rsid w:val="00FC6FE7"/>
    <w:rsid w:val="00FE27E2"/>
    <w:rsid w:val="00FF13BC"/>
    <w:rsid w:val="00FF4E40"/>
    <w:rsid w:val="00FF7330"/>
    <w:rsid w:val="00FF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D24EF"/>
    <w:pPr>
      <w:widowControl w:val="0"/>
      <w:suppressAutoHyphens/>
      <w:spacing w:after="0" w:line="240" w:lineRule="auto"/>
    </w:pPr>
    <w:rPr>
      <w:rFonts w:ascii="Arial" w:eastAsia="Tahoma" w:hAnsi="Arial" w:cs="Arial"/>
      <w:kern w:val="2"/>
      <w:sz w:val="20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521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9A1D-4CF7-4A23-AFEC-63211711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25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Анастасия Николаевна</dc:creator>
  <cp:lastModifiedBy>User</cp:lastModifiedBy>
  <cp:revision>13</cp:revision>
  <cp:lastPrinted>2025-02-26T13:18:00Z</cp:lastPrinted>
  <dcterms:created xsi:type="dcterms:W3CDTF">2025-02-28T08:30:00Z</dcterms:created>
  <dcterms:modified xsi:type="dcterms:W3CDTF">2025-04-30T10:02:00Z</dcterms:modified>
</cp:coreProperties>
</file>